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08" w:rsidRDefault="003B5708" w:rsidP="003B5708">
      <w:pPr>
        <w:widowControl/>
        <w:snapToGrid w:val="0"/>
        <w:spacing w:line="360" w:lineRule="auto"/>
        <w:rPr>
          <w:rFonts w:ascii="黑体" w:eastAsia="黑体" w:hAnsi="黑体" w:cs="黑体" w:hint="eastAsia"/>
          <w:b/>
          <w:snapToGrid w:val="0"/>
          <w:spacing w:val="-8"/>
          <w:kern w:val="0"/>
          <w:sz w:val="24"/>
        </w:rPr>
      </w:pPr>
      <w:r w:rsidRPr="000E0A4A">
        <w:rPr>
          <w:rFonts w:ascii="黑体" w:eastAsia="黑体" w:hAnsi="黑体" w:cs="黑体" w:hint="eastAsia"/>
          <w:snapToGrid w:val="0"/>
          <w:spacing w:val="-8"/>
          <w:kern w:val="0"/>
          <w:sz w:val="32"/>
          <w:szCs w:val="32"/>
        </w:rPr>
        <w:t>附件3</w:t>
      </w:r>
      <w:r>
        <w:rPr>
          <w:rFonts w:ascii="黑体" w:eastAsia="黑体" w:hAnsi="黑体" w:cs="黑体" w:hint="eastAsia"/>
          <w:b/>
          <w:snapToGrid w:val="0"/>
          <w:spacing w:val="-8"/>
          <w:kern w:val="0"/>
          <w:sz w:val="24"/>
        </w:rPr>
        <w:t xml:space="preserve">                                   </w:t>
      </w:r>
    </w:p>
    <w:p w:rsidR="003B5708" w:rsidRPr="000E0A4A" w:rsidRDefault="003B5708" w:rsidP="003B5708">
      <w:pPr>
        <w:widowControl/>
        <w:snapToGrid w:val="0"/>
        <w:spacing w:line="360" w:lineRule="auto"/>
        <w:jc w:val="center"/>
        <w:rPr>
          <w:rFonts w:ascii="黑体" w:eastAsia="黑体" w:hAnsi="黑体" w:cs="黑体" w:hint="eastAsia"/>
          <w:b/>
          <w:snapToGrid w:val="0"/>
          <w:spacing w:val="-8"/>
          <w:kern w:val="0"/>
          <w:sz w:val="32"/>
          <w:szCs w:val="32"/>
        </w:rPr>
      </w:pPr>
      <w:r w:rsidRPr="000E0A4A">
        <w:rPr>
          <w:rFonts w:ascii="黑体" w:eastAsia="黑体" w:hAnsi="黑体" w:cs="黑体" w:hint="eastAsia"/>
          <w:b/>
          <w:kern w:val="0"/>
          <w:sz w:val="32"/>
          <w:szCs w:val="32"/>
        </w:rPr>
        <w:t>艺术分类与代码表</w:t>
      </w:r>
    </w:p>
    <w:tbl>
      <w:tblPr>
        <w:tblW w:w="0" w:type="auto"/>
        <w:jc w:val="center"/>
        <w:tblLayout w:type="fixed"/>
        <w:tblLook w:val="0000"/>
      </w:tblPr>
      <w:tblGrid>
        <w:gridCol w:w="917"/>
        <w:gridCol w:w="1639"/>
        <w:gridCol w:w="1116"/>
        <w:gridCol w:w="1999"/>
        <w:gridCol w:w="17"/>
        <w:gridCol w:w="1216"/>
        <w:gridCol w:w="1984"/>
        <w:gridCol w:w="4438"/>
      </w:tblGrid>
      <w:tr w:rsidR="003B5708" w:rsidTr="001A52C0">
        <w:trPr>
          <w:trHeight w:val="227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二级分类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三级分类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四级分类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说 明</w:t>
            </w: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戏剧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戏曲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昆曲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京剧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地方戏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760.201099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其它戏曲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与戏曲相关的其它新兴艺术样式</w:t>
            </w: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话剧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歌剧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舞剧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儿童剧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杂技剧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木偶剧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皮影戏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760.2099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其它戏剧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与戏剧相关的其它新兴艺术样式</w:t>
            </w: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声乐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760.301001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760.301099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声乐其它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器乐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西洋音乐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民族音乐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760.302099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器乐其它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B5708" w:rsidTr="001A52C0">
        <w:trPr>
          <w:trHeight w:val="22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760.3099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其它音乐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08" w:rsidRDefault="003B5708" w:rsidP="001A52C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与音乐相关的其它新兴艺术样式</w:t>
            </w:r>
          </w:p>
        </w:tc>
      </w:tr>
    </w:tbl>
    <w:p w:rsidR="003B5708" w:rsidRDefault="003B5708" w:rsidP="003B5708">
      <w:r>
        <w:br w:type="page"/>
      </w:r>
    </w:p>
    <w:p w:rsidR="00FA06B7" w:rsidRPr="003B5708" w:rsidRDefault="00FA06B7"/>
    <w:sectPr w:rsidR="00FA06B7" w:rsidRPr="003B5708" w:rsidSect="003B57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708"/>
    <w:rsid w:val="003B5708"/>
    <w:rsid w:val="00E40A0A"/>
    <w:rsid w:val="00FA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514</Characters>
  <Application>Microsoft Office Word</Application>
  <DocSecurity>0</DocSecurity>
  <Lines>4</Lines>
  <Paragraphs>1</Paragraphs>
  <ScaleCrop>false</ScaleCrop>
  <Company>shekechu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陈玉婷</dc:creator>
  <cp:keywords/>
  <dc:description/>
  <cp:lastModifiedBy>陈玉婷</cp:lastModifiedBy>
  <cp:revision>1</cp:revision>
  <dcterms:created xsi:type="dcterms:W3CDTF">2014-03-18T03:06:00Z</dcterms:created>
  <dcterms:modified xsi:type="dcterms:W3CDTF">2014-03-18T03:07:00Z</dcterms:modified>
</cp:coreProperties>
</file>