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方正黑体_GBK" w:hAnsi="方正小标宋简体" w:eastAsia="方正黑体_GBK" w:cs="宋体"/>
          <w:sz w:val="32"/>
          <w:szCs w:val="32"/>
        </w:rPr>
        <w:t>附件1</w:t>
      </w:r>
    </w:p>
    <w:p>
      <w:pPr>
        <w:spacing w:line="600" w:lineRule="exact"/>
        <w:ind w:firstLine="160" w:firstLineChars="50"/>
        <w:rPr>
          <w:rFonts w:hint="eastAsia" w:ascii="方正黑体_GBK" w:eastAsia="方正黑体_GBK" w:cs="宋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/>
          <w:sz w:val="44"/>
          <w:szCs w:val="44"/>
        </w:rPr>
        <w:t>重庆市社科界第五届学术年活动申报表</w:t>
      </w:r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b/>
          <w:sz w:val="44"/>
          <w:szCs w:val="44"/>
        </w:rPr>
      </w:pPr>
    </w:p>
    <w:tbl>
      <w:tblPr>
        <w:tblStyle w:val="8"/>
        <w:tblW w:w="95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71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活动名称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主办单位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主要负责人及联系电话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联系人及联系电话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经费概算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Calibri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活动形式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研讨会□论坛□沙龙□主题讲座□</w:t>
            </w:r>
            <w:r>
              <w:rPr>
                <w:rFonts w:ascii="仿宋_GB2312" w:hAnsi="Calibri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Calibri" w:eastAsia="仿宋_GB2312" w:cs="仿宋_GB2312"/>
                <w:sz w:val="28"/>
                <w:szCs w:val="28"/>
              </w:rPr>
              <w:t>科普咨询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□</w:t>
            </w:r>
          </w:p>
          <w:p>
            <w:pPr>
              <w:jc w:val="center"/>
              <w:rPr>
                <w:rFonts w:ascii="仿宋_GB2312" w:hAnsi="Calibri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在相应的活动后面打“√”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活动规模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" w:hanging="11"/>
              <w:jc w:val="center"/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完成时间</w:t>
            </w:r>
          </w:p>
        </w:tc>
        <w:tc>
          <w:tcPr>
            <w:tcW w:w="7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Calibri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活动主题及背景阐述</w:t>
            </w: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Calibri" w:hAnsi="Calibri" w:cs="Calibri"/>
                <w:sz w:val="21"/>
                <w:szCs w:val="22"/>
              </w:rPr>
            </w:pPr>
          </w:p>
          <w:p>
            <w:pPr>
              <w:rPr>
                <w:rFonts w:hint="eastAsia" w:ascii="仿宋_GB2312" w:hAnsi="Calibri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- 7 -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67998"/>
    <w:rsid w:val="25422886"/>
    <w:rsid w:val="3AE67998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5">
    <w:name w:val="Default Paragraph Font"/>
    <w:link w:val="6"/>
    <w:semiHidden/>
    <w:qFormat/>
    <w:uiPriority w:val="0"/>
    <w:rPr>
      <w:rFonts w:ascii="Arial" w:hAnsi="Arial" w:cs="Arial"/>
      <w:sz w:val="20"/>
      <w:szCs w:val="20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 Char Char Char"/>
    <w:basedOn w:val="1"/>
    <w:link w:val="5"/>
    <w:uiPriority w:val="0"/>
    <w:rPr>
      <w:rFonts w:ascii="Arial" w:hAnsi="Arial" w:cs="Arial"/>
      <w:sz w:val="20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2017-04-10T09:01:00Z</dcterms:created>
  <dc:creator>Administrator</dc:creator>
  <cp:lastModifiedBy>Administrator</cp:lastModifiedBy>
  <dcterms:modified xsi:type="dcterms:W3CDTF">2017-04-10T09:02:18Z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