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74" w:rsidRDefault="006F6974" w:rsidP="006F6974">
      <w:pPr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6F6974" w:rsidRDefault="006F6974" w:rsidP="006F6974">
      <w:pPr>
        <w:rPr>
          <w:rFonts w:eastAsia="黑体" w:hint="eastAsia"/>
          <w:sz w:val="32"/>
          <w:szCs w:val="32"/>
        </w:rPr>
      </w:pPr>
    </w:p>
    <w:p w:rsidR="006F6974" w:rsidRDefault="006F6974" w:rsidP="006F6974">
      <w:pPr>
        <w:rPr>
          <w:rFonts w:eastAsia="黑体" w:hint="eastAsia"/>
          <w:sz w:val="32"/>
          <w:szCs w:val="32"/>
        </w:rPr>
      </w:pPr>
      <w:r>
        <w:rPr>
          <w:rFonts w:ascii="方正小标宋_GBK" w:eastAsia="方正小标宋_GBK"/>
          <w:sz w:val="44"/>
          <w:szCs w:val="44"/>
        </w:rPr>
        <w:t>2017</w:t>
      </w:r>
      <w:r>
        <w:rPr>
          <w:rFonts w:ascii="方正小标宋_GBK" w:eastAsia="方正小标宋_GBK" w:hint="eastAsia"/>
          <w:sz w:val="44"/>
          <w:szCs w:val="44"/>
        </w:rPr>
        <w:t>年度重庆市社科规划重大项目选题指南</w:t>
      </w:r>
    </w:p>
    <w:p w:rsidR="006F6974" w:rsidRDefault="006F6974" w:rsidP="006F6974">
      <w:pPr>
        <w:adjustRightInd w:val="0"/>
        <w:snapToGrid w:val="0"/>
        <w:spacing w:line="600" w:lineRule="exact"/>
        <w:jc w:val="center"/>
        <w:rPr>
          <w:rFonts w:eastAsia="方正仿宋_GBK"/>
          <w:sz w:val="32"/>
          <w:szCs w:val="32"/>
        </w:rPr>
      </w:pPr>
    </w:p>
    <w:p w:rsidR="006F6974" w:rsidRDefault="006F6974" w:rsidP="006F6974">
      <w:pPr>
        <w:autoSpaceDN w:val="0"/>
        <w:spacing w:line="600" w:lineRule="exact"/>
        <w:ind w:firstLine="645"/>
        <w:textAlignment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color w:val="333333"/>
          <w:sz w:val="32"/>
          <w:szCs w:val="32"/>
        </w:rPr>
        <w:t>说明：</w:t>
      </w:r>
      <w:r>
        <w:rPr>
          <w:rFonts w:ascii="楷体" w:eastAsia="楷体" w:hAnsi="楷体" w:hint="eastAsia"/>
          <w:sz w:val="32"/>
          <w:szCs w:val="32"/>
        </w:rPr>
        <w:t>项目申请人按照本《选题指南》所发布的选题以及研究重点，结合前期研究确定具体题目进行申报。可采用《选题指南》的原题申报，也可自拟选题申报。自拟选题申报需充分阐释选题理由。</w:t>
      </w:r>
    </w:p>
    <w:tbl>
      <w:tblPr>
        <w:tblpPr w:leftFromText="180" w:rightFromText="180" w:vertAnchor="text" w:horzAnchor="page" w:tblpXSpec="center" w:tblpY="58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20"/>
        <w:gridCol w:w="8501"/>
      </w:tblGrid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重庆市战略性新兴产业集群协同创新研究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重庆功能性金融中心建设研究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重庆优秀传统文化与文化强市建设联动发展研究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新形势下干部法治观念法治思维培育研究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3D3D3D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重庆深度贫困乡村脱贫中的社会力量协同研究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三峡库区特色生态经济带建设的路径研究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僵尸企业的退出障碍与优化研究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重庆城乡协调发展的政策机制研究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重庆市城市空间布局研究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大学生法治意识培育策略研究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重庆西部创新中心建设的路径研究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“一带一路”国家战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略下的重庆舆论引导机制研究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重庆市分享经济发展路径研究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供给</w:t>
            </w: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侧改革</w:t>
            </w:r>
            <w:proofErr w:type="gramEnd"/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背景下重庆绿色金融的发展战略及政策创新研究</w:t>
            </w:r>
          </w:p>
        </w:tc>
      </w:tr>
      <w:tr w:rsidR="006F6974" w:rsidTr="000039C7">
        <w:trPr>
          <w:trHeight w:val="40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中国（重庆）自由贸易试验区知识产权平行进口中的法律问题研究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中国（重庆）自由贸易试验区制度创新与政府职能转变研究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公铁空多式联运</w:t>
            </w:r>
            <w:proofErr w:type="gramEnd"/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发展研究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网络空间意识形态安全治理体系研究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《网络安全法》视野</w:t>
            </w: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下网络</w:t>
            </w:r>
            <w:proofErr w:type="gramEnd"/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运营者合</w:t>
            </w: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规</w:t>
            </w:r>
            <w:proofErr w:type="gramEnd"/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重庆知识产权综合管理研究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提升重庆文化对外开放水平研究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长江经济</w:t>
            </w: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带区域</w:t>
            </w:r>
            <w:proofErr w:type="gramEnd"/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协同生态发展路径研究</w:t>
            </w:r>
          </w:p>
        </w:tc>
      </w:tr>
      <w:tr w:rsidR="006F6974" w:rsidTr="000039C7">
        <w:trPr>
          <w:trHeight w:val="500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中国（重庆）自由贸易试验区改革中重庆国际物流运输协同发展研究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重庆市战略性新兴产业人力资源管理研究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重庆市旅游产业创新升级路径研究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社会主义核心价值观融入法治建设研究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高校思想政治教育亲和力和针对性提升对策研究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重庆市主城区交通拥堵治理研究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重庆市长江上游航运中心建设路径研究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社会主义核心价值观融入家庭教育的研究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重庆市社区卫生服务利用效果评价及其改进研究</w:t>
            </w:r>
          </w:p>
        </w:tc>
      </w:tr>
      <w:tr w:rsidR="006F6974" w:rsidTr="000039C7">
        <w:trPr>
          <w:trHeight w:val="450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重庆全域旅游发展的重难点问题与优化路径研究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重庆农村深度脱贫路径与策略研究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重庆主城交通微循环系统建设研究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精准脱贫中扶贫资金的使用效益研究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重庆巴文化传承与产业发展研究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两江新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“放管服”改革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媒体融合时代政府对外宣传路径工作研究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社会矛盾治理精细化研究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6F6974" w:rsidTr="000039C7">
        <w:trPr>
          <w:trHeight w:val="480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学前教育过度商业化研究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脱贫攻坚产业扶贫模式研究</w:t>
            </w:r>
          </w:p>
        </w:tc>
      </w:tr>
      <w:tr w:rsidR="006F6974" w:rsidTr="000039C7">
        <w:trPr>
          <w:trHeight w:val="360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lastRenderedPageBreak/>
              <w:t>42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重庆现代职业教育发展问题研究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重庆贯彻绿色发展理念路径研究</w:t>
            </w:r>
          </w:p>
        </w:tc>
      </w:tr>
      <w:tr w:rsidR="006F6974" w:rsidTr="000039C7">
        <w:trPr>
          <w:trHeight w:val="390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重庆市城市风险治理中的公众参与机制研究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重庆市智能制造产业发展的现状及对策研究</w:t>
            </w:r>
          </w:p>
        </w:tc>
      </w:tr>
      <w:tr w:rsidR="006F6974" w:rsidTr="000039C7">
        <w:trPr>
          <w:trHeight w:val="46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重庆旅游扶贫问题与对策研究</w:t>
            </w:r>
          </w:p>
        </w:tc>
      </w:tr>
      <w:tr w:rsidR="006F6974" w:rsidTr="000039C7">
        <w:trPr>
          <w:trHeight w:val="420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长江经济带视阈下的重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庆“双创”发展现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状及对策研究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大数据背景下智慧政府研究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重庆市生态补偿机制研究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高校院系党组织政治核心作用发挥机制研究</w:t>
            </w:r>
          </w:p>
        </w:tc>
      </w:tr>
      <w:tr w:rsidR="006F6974" w:rsidTr="000039C7">
        <w:trPr>
          <w:trHeight w:val="30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营造风清气</w:t>
            </w: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正政治</w:t>
            </w:r>
            <w:proofErr w:type="gramEnd"/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生态研究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中国重庆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东盟国际贸易物流大通道发展规划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关于培育内生动力助推精准脱贫的路径研究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扎实贯彻</w:t>
            </w:r>
            <w:proofErr w:type="gramEnd"/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新发展理念，推动经济社会持续健康发展建设研究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扎实做好和保障民生工作，着力增强群众获得</w:t>
            </w: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感研究</w:t>
            </w:r>
            <w:proofErr w:type="gramEnd"/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扎实做好深化改革工作，充分释放发展动力活力研究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扎实落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实“三严三实”要求，推动全面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从严治党向纵深发展研究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全面提升防范应对各类风险挑战的水平研究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重庆医疗改革效果评估研究</w:t>
            </w:r>
          </w:p>
        </w:tc>
      </w:tr>
      <w:tr w:rsidR="006F6974" w:rsidTr="000039C7">
        <w:trPr>
          <w:trHeight w:val="375"/>
          <w:jc w:val="center"/>
        </w:trPr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 w:rsidR="006F6974" w:rsidRDefault="006F6974" w:rsidP="000039C7">
            <w:pPr>
              <w:widowControl/>
              <w:spacing w:line="5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501" w:type="dxa"/>
            <w:tcBorders>
              <w:tl2br w:val="nil"/>
              <w:tr2bl w:val="nil"/>
            </w:tcBorders>
            <w:vAlign w:val="bottom"/>
          </w:tcPr>
          <w:p w:rsidR="006F6974" w:rsidRDefault="006F6974" w:rsidP="000039C7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高</w:t>
            </w: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铁时代</w:t>
            </w:r>
            <w:proofErr w:type="gramEnd"/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重庆交通建设研究</w:t>
            </w:r>
          </w:p>
        </w:tc>
      </w:tr>
    </w:tbl>
    <w:p w:rsidR="006F6974" w:rsidRDefault="006F6974" w:rsidP="006F6974">
      <w:pPr>
        <w:autoSpaceDN w:val="0"/>
        <w:spacing w:line="600" w:lineRule="exact"/>
        <w:ind w:firstLine="645"/>
        <w:textAlignment w:val="center"/>
        <w:rPr>
          <w:rFonts w:ascii="楷体" w:eastAsia="楷体" w:hAnsi="楷体" w:hint="eastAsia"/>
          <w:sz w:val="32"/>
          <w:szCs w:val="32"/>
        </w:rPr>
      </w:pPr>
    </w:p>
    <w:p w:rsidR="00A96FA1" w:rsidRPr="006F6974" w:rsidRDefault="00A96FA1"/>
    <w:sectPr w:rsidR="00A96FA1" w:rsidRPr="006F6974" w:rsidSect="00A96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6974"/>
    <w:rsid w:val="006F6974"/>
    <w:rsid w:val="00A9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74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殷铭泽</dc:creator>
  <cp:lastModifiedBy>殷铭泽</cp:lastModifiedBy>
  <cp:revision>1</cp:revision>
  <dcterms:created xsi:type="dcterms:W3CDTF">2017-09-14T09:26:00Z</dcterms:created>
  <dcterms:modified xsi:type="dcterms:W3CDTF">2017-09-14T09:27:00Z</dcterms:modified>
</cp:coreProperties>
</file>