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ED0" w:rsidRPr="007E3287" w:rsidRDefault="00D92ED0" w:rsidP="00D92ED0">
      <w:pPr>
        <w:adjustRightInd w:val="0"/>
        <w:snapToGrid w:val="0"/>
        <w:spacing w:line="560" w:lineRule="exact"/>
        <w:jc w:val="left"/>
        <w:rPr>
          <w:rFonts w:ascii="黑体" w:eastAsia="黑体" w:hAnsi="黑体"/>
          <w:snapToGrid w:val="0"/>
          <w:kern w:val="0"/>
          <w:sz w:val="32"/>
          <w:szCs w:val="32"/>
        </w:rPr>
      </w:pPr>
      <w:bookmarkStart w:id="0" w:name="_GoBack"/>
      <w:bookmarkEnd w:id="0"/>
      <w:r w:rsidRPr="007E3287">
        <w:rPr>
          <w:rFonts w:ascii="黑体" w:eastAsia="黑体" w:hAnsi="黑体" w:hint="eastAsia"/>
          <w:snapToGrid w:val="0"/>
          <w:kern w:val="0"/>
          <w:sz w:val="32"/>
          <w:szCs w:val="32"/>
        </w:rPr>
        <w:t>附件1</w:t>
      </w:r>
    </w:p>
    <w:p w:rsidR="00D92ED0" w:rsidRPr="007E3287" w:rsidRDefault="00D92ED0" w:rsidP="00D92ED0">
      <w:pPr>
        <w:adjustRightInd w:val="0"/>
        <w:snapToGrid w:val="0"/>
        <w:spacing w:line="560" w:lineRule="exact"/>
        <w:jc w:val="left"/>
        <w:rPr>
          <w:rFonts w:ascii="方正小标宋_GBK" w:eastAsia="方正小标宋_GBK" w:hAnsi="Calibri"/>
          <w:snapToGrid w:val="0"/>
          <w:kern w:val="0"/>
          <w:sz w:val="32"/>
          <w:szCs w:val="32"/>
        </w:rPr>
      </w:pPr>
    </w:p>
    <w:p w:rsidR="00D92ED0" w:rsidRPr="007E3287" w:rsidRDefault="00D92ED0" w:rsidP="00D92ED0">
      <w:pPr>
        <w:adjustRightInd w:val="0"/>
        <w:snapToGrid w:val="0"/>
        <w:spacing w:line="560" w:lineRule="exact"/>
        <w:jc w:val="center"/>
        <w:rPr>
          <w:rFonts w:ascii="方正小标宋_GBK" w:eastAsia="方正小标宋_GBK" w:hAnsi="宋体"/>
          <w:snapToGrid w:val="0"/>
          <w:kern w:val="0"/>
          <w:sz w:val="44"/>
          <w:szCs w:val="44"/>
        </w:rPr>
      </w:pPr>
      <w:r w:rsidRPr="007E3287">
        <w:rPr>
          <w:rFonts w:ascii="方正小标宋_GBK" w:eastAsia="方正小标宋_GBK" w:hAnsi="宋体" w:hint="eastAsia"/>
          <w:snapToGrid w:val="0"/>
          <w:kern w:val="0"/>
          <w:sz w:val="44"/>
          <w:szCs w:val="44"/>
        </w:rPr>
        <w:t>广州市教育科学规划重大课题需求表1</w:t>
      </w:r>
    </w:p>
    <w:p w:rsidR="00D92ED0" w:rsidRPr="007E3287" w:rsidRDefault="00D92ED0" w:rsidP="00D92ED0">
      <w:pPr>
        <w:adjustRightInd w:val="0"/>
        <w:snapToGrid w:val="0"/>
        <w:spacing w:line="560" w:lineRule="exact"/>
        <w:rPr>
          <w:rFonts w:ascii="方正小标宋简体" w:eastAsia="方正小标宋简体" w:hAnsi="宋体"/>
          <w:snapToGrid w:val="0"/>
          <w:kern w:val="0"/>
          <w:sz w:val="44"/>
          <w:szCs w:val="4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D92ED0" w:rsidRPr="007E3287" w:rsidTr="00BC2346">
        <w:trPr>
          <w:trHeight w:val="829"/>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课题名称</w:t>
            </w:r>
          </w:p>
        </w:tc>
        <w:tc>
          <w:tcPr>
            <w:tcW w:w="7371" w:type="dxa"/>
            <w:shd w:val="clear" w:color="auto" w:fill="auto"/>
          </w:tcPr>
          <w:p w:rsidR="00D92ED0" w:rsidRPr="007E3287" w:rsidRDefault="00D92ED0" w:rsidP="00BC2346">
            <w:pPr>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新高考背景下普通高中招生计划编制办法及数学模型研究</w:t>
            </w:r>
          </w:p>
        </w:tc>
      </w:tr>
      <w:tr w:rsidR="00D92ED0" w:rsidRPr="007E3287" w:rsidTr="00BC2346">
        <w:trPr>
          <w:trHeight w:val="1691"/>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选题理由</w:t>
            </w:r>
          </w:p>
        </w:tc>
        <w:tc>
          <w:tcPr>
            <w:tcW w:w="7371" w:type="dxa"/>
            <w:shd w:val="clear" w:color="auto" w:fill="auto"/>
          </w:tcPr>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市教育局2018年第10次办公会议决定，要进一步提升普通高中招生计划编制科学决策水平，积极研究招生计划影响因素及其变化规律，探索建立招生计划编制的数学模型。</w:t>
            </w:r>
          </w:p>
        </w:tc>
      </w:tr>
      <w:tr w:rsidR="00D92ED0" w:rsidRPr="007E3287" w:rsidTr="00BC2346">
        <w:trPr>
          <w:trHeight w:val="3012"/>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研究内容</w:t>
            </w:r>
          </w:p>
        </w:tc>
        <w:tc>
          <w:tcPr>
            <w:tcW w:w="7371" w:type="dxa"/>
            <w:shd w:val="clear" w:color="auto" w:fill="auto"/>
          </w:tcPr>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一、普通高中招生计划、招生录取的影响因素及其变化规律。</w:t>
            </w:r>
          </w:p>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二、全市普通高中招生计划总数及编制依据，确保我市基础教育能为广州城市发展提供智力支撑。</w:t>
            </w:r>
          </w:p>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三、“新高考”背景下，各普通高中学校适宜的办学规模及相应依据。</w:t>
            </w:r>
          </w:p>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四、普通高中招生计划编制办法及相应数学模型。</w:t>
            </w:r>
          </w:p>
        </w:tc>
      </w:tr>
      <w:tr w:rsidR="00D92ED0" w:rsidRPr="007E3287" w:rsidTr="00BC2346">
        <w:trPr>
          <w:trHeight w:val="1038"/>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成果要求</w:t>
            </w:r>
          </w:p>
        </w:tc>
        <w:tc>
          <w:tcPr>
            <w:tcW w:w="7371" w:type="dxa"/>
            <w:shd w:val="clear" w:color="auto" w:fill="auto"/>
          </w:tcPr>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一、广州市普通高中招生计划编制办法报告书。</w:t>
            </w:r>
          </w:p>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二、广州市普通高中招生计划编制数学模型。</w:t>
            </w:r>
          </w:p>
        </w:tc>
      </w:tr>
      <w:tr w:rsidR="00D92ED0" w:rsidRPr="007E3287" w:rsidTr="00BC2346">
        <w:trPr>
          <w:trHeight w:val="646"/>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完成时间</w:t>
            </w:r>
          </w:p>
        </w:tc>
        <w:tc>
          <w:tcPr>
            <w:tcW w:w="7371" w:type="dxa"/>
            <w:shd w:val="clear" w:color="auto" w:fill="auto"/>
          </w:tcPr>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签订合同一年内完成。</w:t>
            </w:r>
          </w:p>
        </w:tc>
      </w:tr>
    </w:tbl>
    <w:p w:rsidR="00D92ED0" w:rsidRPr="007E3287" w:rsidRDefault="00D92ED0" w:rsidP="00D92ED0">
      <w:pPr>
        <w:adjustRightInd w:val="0"/>
        <w:snapToGrid w:val="0"/>
        <w:spacing w:line="560" w:lineRule="exact"/>
        <w:rPr>
          <w:rFonts w:ascii="方正小标宋简体" w:eastAsia="方正小标宋简体" w:hAnsi="宋体"/>
          <w:snapToGrid w:val="0"/>
          <w:kern w:val="0"/>
          <w:sz w:val="44"/>
          <w:szCs w:val="44"/>
        </w:rPr>
      </w:pPr>
    </w:p>
    <w:p w:rsidR="00D92ED0" w:rsidRPr="007E3287" w:rsidRDefault="00D92ED0" w:rsidP="00D92ED0">
      <w:pPr>
        <w:adjustRightInd w:val="0"/>
        <w:snapToGrid w:val="0"/>
        <w:spacing w:line="560" w:lineRule="exact"/>
        <w:rPr>
          <w:rFonts w:ascii="方正小标宋简体" w:eastAsia="方正小标宋简体" w:hAnsi="宋体"/>
          <w:snapToGrid w:val="0"/>
          <w:kern w:val="0"/>
          <w:sz w:val="44"/>
          <w:szCs w:val="44"/>
        </w:rPr>
      </w:pPr>
    </w:p>
    <w:p w:rsidR="00D92ED0" w:rsidRPr="007E3287" w:rsidRDefault="00D92ED0" w:rsidP="00D92ED0">
      <w:pPr>
        <w:adjustRightInd w:val="0"/>
        <w:snapToGrid w:val="0"/>
        <w:spacing w:line="560" w:lineRule="exact"/>
        <w:textAlignment w:val="baseline"/>
        <w:rPr>
          <w:rFonts w:eastAsia="仿宋_GB2312"/>
          <w:snapToGrid w:val="0"/>
          <w:kern w:val="0"/>
          <w:sz w:val="32"/>
          <w:szCs w:val="32"/>
        </w:rPr>
      </w:pPr>
    </w:p>
    <w:p w:rsidR="00D92ED0" w:rsidRPr="007E3287" w:rsidRDefault="00D92ED0" w:rsidP="00D92ED0">
      <w:pPr>
        <w:adjustRightInd w:val="0"/>
        <w:snapToGrid w:val="0"/>
        <w:spacing w:line="560" w:lineRule="exact"/>
        <w:textAlignment w:val="baseline"/>
        <w:rPr>
          <w:rFonts w:eastAsia="仿宋_GB2312"/>
          <w:snapToGrid w:val="0"/>
          <w:kern w:val="0"/>
          <w:sz w:val="32"/>
          <w:szCs w:val="32"/>
        </w:rPr>
      </w:pPr>
    </w:p>
    <w:p w:rsidR="00D92ED0" w:rsidRPr="007E3287" w:rsidRDefault="00D92ED0" w:rsidP="00D92ED0">
      <w:pPr>
        <w:adjustRightInd w:val="0"/>
        <w:snapToGrid w:val="0"/>
        <w:spacing w:line="560" w:lineRule="exact"/>
        <w:textAlignment w:val="baseline"/>
        <w:rPr>
          <w:rFonts w:eastAsia="仿宋_GB2312"/>
          <w:snapToGrid w:val="0"/>
          <w:kern w:val="0"/>
          <w:sz w:val="32"/>
          <w:szCs w:val="32"/>
        </w:rPr>
      </w:pPr>
    </w:p>
    <w:p w:rsidR="00D92ED0" w:rsidRPr="007E3287" w:rsidRDefault="00D92ED0" w:rsidP="00D92ED0">
      <w:pPr>
        <w:adjustRightInd w:val="0"/>
        <w:snapToGrid w:val="0"/>
        <w:spacing w:line="560" w:lineRule="exact"/>
        <w:jc w:val="center"/>
        <w:rPr>
          <w:rFonts w:ascii="方正小标宋_GBK" w:eastAsia="方正小标宋_GBK" w:hAnsi="宋体"/>
          <w:snapToGrid w:val="0"/>
          <w:kern w:val="0"/>
          <w:sz w:val="44"/>
          <w:szCs w:val="44"/>
        </w:rPr>
      </w:pPr>
      <w:r w:rsidRPr="007E3287">
        <w:rPr>
          <w:rFonts w:ascii="方正小标宋_GBK" w:eastAsia="方正小标宋_GBK" w:hAnsi="宋体" w:hint="eastAsia"/>
          <w:snapToGrid w:val="0"/>
          <w:kern w:val="0"/>
          <w:sz w:val="44"/>
          <w:szCs w:val="44"/>
        </w:rPr>
        <w:lastRenderedPageBreak/>
        <w:t>广州市教育科学规划重大课题需求表2</w:t>
      </w:r>
    </w:p>
    <w:p w:rsidR="00D92ED0" w:rsidRPr="007E3287" w:rsidRDefault="00D92ED0" w:rsidP="00D92ED0">
      <w:pPr>
        <w:adjustRightInd w:val="0"/>
        <w:snapToGrid w:val="0"/>
        <w:spacing w:line="560" w:lineRule="exact"/>
        <w:rPr>
          <w:rFonts w:ascii="楷体_GB2312" w:eastAsia="楷体_GB2312" w:hAnsi="宋体"/>
          <w:snapToGrid w:val="0"/>
          <w:kern w:val="0"/>
          <w:sz w:val="32"/>
          <w:szCs w:val="32"/>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D92ED0" w:rsidRPr="007E3287" w:rsidTr="00BC2346">
        <w:trPr>
          <w:trHeight w:val="611"/>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课题名称</w:t>
            </w:r>
          </w:p>
        </w:tc>
        <w:tc>
          <w:tcPr>
            <w:tcW w:w="7371" w:type="dxa"/>
            <w:shd w:val="clear" w:color="auto" w:fill="auto"/>
          </w:tcPr>
          <w:p w:rsidR="00D92ED0" w:rsidRPr="007E3287" w:rsidRDefault="00D92ED0" w:rsidP="00BC2346">
            <w:pPr>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“十四五”广州教育事业发展战略研究</w:t>
            </w:r>
          </w:p>
        </w:tc>
      </w:tr>
      <w:tr w:rsidR="00D92ED0" w:rsidRPr="007E3287" w:rsidTr="00BC2346">
        <w:trPr>
          <w:trHeight w:val="1256"/>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选题理由</w:t>
            </w:r>
          </w:p>
        </w:tc>
        <w:tc>
          <w:tcPr>
            <w:tcW w:w="7371" w:type="dxa"/>
            <w:shd w:val="clear" w:color="auto" w:fill="auto"/>
          </w:tcPr>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根据市发展改革委开展广州市国民经济和社会发展十四五规划编制工作统一部署，加强广州教育事业十四五规划编制科学性和针对性，提升我市教育发展平衡性、充分性和协调性，实现高质量发展，做好前期研究工作。</w:t>
            </w:r>
          </w:p>
        </w:tc>
      </w:tr>
      <w:tr w:rsidR="00D92ED0" w:rsidRPr="007E3287" w:rsidTr="00BC2346">
        <w:trPr>
          <w:trHeight w:val="3012"/>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研究内容</w:t>
            </w:r>
          </w:p>
        </w:tc>
        <w:tc>
          <w:tcPr>
            <w:tcW w:w="7371" w:type="dxa"/>
            <w:shd w:val="clear" w:color="auto" w:fill="auto"/>
          </w:tcPr>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一、总结“十三五”期间广州教育事业发展推进情况、存在问题和原因分析；</w:t>
            </w:r>
          </w:p>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二、“十四五”广州教育发展所面临的内部、外部环境变化及挑战；</w:t>
            </w:r>
          </w:p>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三、国内外先进城市教育发展趋势和经验分析；</w:t>
            </w:r>
          </w:p>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四、“十四五”广州教育发展定位、发展思路和目标研究；</w:t>
            </w:r>
          </w:p>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五、提出“十四五”期间推动广州教育高质量发展的主要任务、重大举措、保障措施和对策建议等。</w:t>
            </w:r>
          </w:p>
        </w:tc>
      </w:tr>
      <w:tr w:rsidR="00D92ED0" w:rsidRPr="007E3287" w:rsidTr="00BC2346">
        <w:trPr>
          <w:trHeight w:val="1038"/>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成果要求</w:t>
            </w:r>
          </w:p>
        </w:tc>
        <w:tc>
          <w:tcPr>
            <w:tcW w:w="7371" w:type="dxa"/>
            <w:shd w:val="clear" w:color="auto" w:fill="auto"/>
          </w:tcPr>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一、调研报告一份，包括总结“十三五”期间广州教育事业发展推进情况、梳理存在问题并且分析原因。</w:t>
            </w:r>
          </w:p>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二、调研报告一份，包括分析广州教育面临的形势和挑战，分析国内外教育先进城市经验，对广州教育发展提出研判，提出十四五期间教育发展定位、思路和目标等。</w:t>
            </w:r>
          </w:p>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三、发展研究报告一份，提出“十四五”期间推动广州教育高质量发展的主要任务、重大举措、保障措施和对策建议等。</w:t>
            </w:r>
          </w:p>
        </w:tc>
      </w:tr>
      <w:tr w:rsidR="00D92ED0" w:rsidRPr="007E3287" w:rsidTr="00BC2346">
        <w:trPr>
          <w:trHeight w:val="603"/>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完成时间</w:t>
            </w:r>
          </w:p>
        </w:tc>
        <w:tc>
          <w:tcPr>
            <w:tcW w:w="7371" w:type="dxa"/>
            <w:shd w:val="clear" w:color="auto" w:fill="auto"/>
          </w:tcPr>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签订合同一年内完成</w:t>
            </w:r>
          </w:p>
        </w:tc>
      </w:tr>
    </w:tbl>
    <w:p w:rsidR="00D92ED0" w:rsidRPr="007E3287" w:rsidRDefault="00D92ED0" w:rsidP="00D92ED0">
      <w:pPr>
        <w:adjustRightInd w:val="0"/>
        <w:spacing w:line="560" w:lineRule="exact"/>
        <w:textAlignment w:val="baseline"/>
        <w:rPr>
          <w:rFonts w:eastAsia="仿宋_GB2312"/>
          <w:snapToGrid w:val="0"/>
          <w:kern w:val="0"/>
          <w:sz w:val="32"/>
          <w:szCs w:val="32"/>
        </w:rPr>
      </w:pPr>
    </w:p>
    <w:p w:rsidR="00D92ED0" w:rsidRPr="007E3287" w:rsidRDefault="00D92ED0" w:rsidP="00D92ED0">
      <w:pPr>
        <w:adjustRightInd w:val="0"/>
        <w:spacing w:line="560" w:lineRule="exact"/>
        <w:textAlignment w:val="baseline"/>
        <w:rPr>
          <w:rFonts w:eastAsia="仿宋_GB2312"/>
          <w:snapToGrid w:val="0"/>
          <w:kern w:val="0"/>
          <w:sz w:val="32"/>
          <w:szCs w:val="32"/>
        </w:rPr>
      </w:pPr>
    </w:p>
    <w:p w:rsidR="00D92ED0" w:rsidRPr="007E3287" w:rsidRDefault="00D92ED0" w:rsidP="00D92ED0">
      <w:pPr>
        <w:spacing w:line="560" w:lineRule="exact"/>
        <w:jc w:val="center"/>
        <w:rPr>
          <w:rFonts w:ascii="方正小标宋简体" w:eastAsia="方正小标宋简体" w:hAnsi="宋体"/>
          <w:snapToGrid w:val="0"/>
          <w:kern w:val="0"/>
          <w:sz w:val="44"/>
          <w:szCs w:val="44"/>
        </w:rPr>
      </w:pPr>
      <w:r w:rsidRPr="007E3287">
        <w:rPr>
          <w:rFonts w:ascii="方正小标宋_GBK" w:eastAsia="方正小标宋_GBK" w:hAnsi="宋体" w:hint="eastAsia"/>
          <w:snapToGrid w:val="0"/>
          <w:kern w:val="0"/>
          <w:sz w:val="44"/>
          <w:szCs w:val="44"/>
        </w:rPr>
        <w:lastRenderedPageBreak/>
        <w:t>广州市教育科学规划重大课题需求表3</w:t>
      </w:r>
    </w:p>
    <w:p w:rsidR="00D92ED0" w:rsidRPr="007E3287" w:rsidRDefault="00D92ED0" w:rsidP="00D92ED0">
      <w:pPr>
        <w:spacing w:line="560" w:lineRule="exact"/>
        <w:rPr>
          <w:rFonts w:ascii="楷体_GB2312" w:eastAsia="楷体_GB2312" w:hAnsi="宋体"/>
          <w:snapToGrid w:val="0"/>
          <w:kern w:val="0"/>
          <w:sz w:val="32"/>
          <w:szCs w:val="32"/>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371"/>
      </w:tblGrid>
      <w:tr w:rsidR="00D92ED0" w:rsidRPr="007E3287" w:rsidTr="00BC2346">
        <w:trPr>
          <w:trHeight w:val="611"/>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课题名称</w:t>
            </w:r>
          </w:p>
        </w:tc>
        <w:tc>
          <w:tcPr>
            <w:tcW w:w="7371" w:type="dxa"/>
            <w:shd w:val="clear" w:color="auto" w:fill="auto"/>
          </w:tcPr>
          <w:p w:rsidR="00D92ED0" w:rsidRPr="007E3287" w:rsidRDefault="00D92ED0" w:rsidP="00BC2346">
            <w:pPr>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广州市创建全国“智慧教育示范区”推进策略研究</w:t>
            </w:r>
          </w:p>
        </w:tc>
      </w:tr>
      <w:tr w:rsidR="00D92ED0" w:rsidRPr="007E3287" w:rsidTr="00BC2346">
        <w:trPr>
          <w:trHeight w:val="1256"/>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选题理由</w:t>
            </w:r>
          </w:p>
        </w:tc>
        <w:tc>
          <w:tcPr>
            <w:tcW w:w="7371" w:type="dxa"/>
            <w:shd w:val="clear" w:color="auto" w:fill="auto"/>
          </w:tcPr>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教育部正式公布首批全国“智慧教育示范区”创建区域名单，我市成功入围，望充分发挥学术引领作用，对创建“智慧教育示范区”的工作方法、模式、路径进行研究，为我市创建“智慧教育示范区”工作的开展提供支撑。</w:t>
            </w:r>
          </w:p>
        </w:tc>
      </w:tr>
      <w:tr w:rsidR="00D92ED0" w:rsidRPr="007E3287" w:rsidTr="00BC2346">
        <w:trPr>
          <w:trHeight w:val="3012"/>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研究内容</w:t>
            </w:r>
          </w:p>
        </w:tc>
        <w:tc>
          <w:tcPr>
            <w:tcW w:w="7371" w:type="dxa"/>
            <w:shd w:val="clear" w:color="auto" w:fill="auto"/>
          </w:tcPr>
          <w:p w:rsidR="00D92ED0" w:rsidRPr="007E3287" w:rsidRDefault="00D92ED0" w:rsidP="00BC2346">
            <w:pPr>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一、广州市创建全国“智慧教育示范区”推进策略，研究如何开展广州市创建全国“智慧教育示范区”工作。</w:t>
            </w:r>
          </w:p>
          <w:p w:rsidR="00D92ED0" w:rsidRPr="007E3287" w:rsidRDefault="00D92ED0" w:rsidP="00BC2346">
            <w:pPr>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二、到基层参与评估及调研，提出广州市创建全国“智慧教育示范区”相关体制机制的建议。</w:t>
            </w:r>
          </w:p>
        </w:tc>
      </w:tr>
      <w:tr w:rsidR="00D92ED0" w:rsidRPr="007E3287" w:rsidTr="00BC2346">
        <w:trPr>
          <w:trHeight w:val="1038"/>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成果要求</w:t>
            </w:r>
          </w:p>
        </w:tc>
        <w:tc>
          <w:tcPr>
            <w:tcW w:w="7371" w:type="dxa"/>
            <w:shd w:val="clear" w:color="auto" w:fill="auto"/>
          </w:tcPr>
          <w:p w:rsidR="00D92ED0" w:rsidRPr="007E3287" w:rsidRDefault="00D92ED0" w:rsidP="00BC2346">
            <w:pPr>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一、广州市创建智慧教育示范区推进策略研究报告。</w:t>
            </w:r>
          </w:p>
          <w:p w:rsidR="00D92ED0" w:rsidRPr="007E3287" w:rsidRDefault="00D92ED0" w:rsidP="00BC2346">
            <w:pPr>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二、广州市创建智慧教育示范区体制机制创新建议。</w:t>
            </w:r>
          </w:p>
        </w:tc>
      </w:tr>
      <w:tr w:rsidR="00D92ED0" w:rsidRPr="007E3287" w:rsidTr="00BC2346">
        <w:trPr>
          <w:trHeight w:val="646"/>
          <w:jc w:val="center"/>
        </w:trPr>
        <w:tc>
          <w:tcPr>
            <w:tcW w:w="1668" w:type="dxa"/>
            <w:shd w:val="clear" w:color="auto" w:fill="auto"/>
          </w:tcPr>
          <w:p w:rsidR="00D92ED0" w:rsidRPr="007E3287" w:rsidRDefault="00D92ED0" w:rsidP="00BC2346">
            <w:pPr>
              <w:spacing w:line="440" w:lineRule="exact"/>
              <w:rPr>
                <w:rFonts w:ascii="宋体" w:hAnsi="宋体"/>
                <w:snapToGrid w:val="0"/>
                <w:kern w:val="0"/>
                <w:sz w:val="28"/>
                <w:szCs w:val="28"/>
              </w:rPr>
            </w:pPr>
            <w:r w:rsidRPr="007E3287">
              <w:rPr>
                <w:rFonts w:ascii="宋体" w:hAnsi="宋体" w:hint="eastAsia"/>
                <w:snapToGrid w:val="0"/>
                <w:kern w:val="0"/>
                <w:sz w:val="28"/>
                <w:szCs w:val="28"/>
              </w:rPr>
              <w:t>完成时间</w:t>
            </w:r>
          </w:p>
        </w:tc>
        <w:tc>
          <w:tcPr>
            <w:tcW w:w="7371" w:type="dxa"/>
            <w:shd w:val="clear" w:color="auto" w:fill="auto"/>
          </w:tcPr>
          <w:p w:rsidR="00D92ED0" w:rsidRPr="007E3287" w:rsidRDefault="00D92ED0" w:rsidP="00BC2346">
            <w:pPr>
              <w:widowControl/>
              <w:spacing w:line="440" w:lineRule="exact"/>
              <w:ind w:firstLineChars="200" w:firstLine="560"/>
              <w:rPr>
                <w:rFonts w:ascii="宋体" w:hAnsi="宋体"/>
                <w:snapToGrid w:val="0"/>
                <w:kern w:val="0"/>
                <w:sz w:val="28"/>
                <w:szCs w:val="28"/>
              </w:rPr>
            </w:pPr>
            <w:r w:rsidRPr="007E3287">
              <w:rPr>
                <w:rFonts w:ascii="宋体" w:hAnsi="宋体" w:hint="eastAsia"/>
                <w:snapToGrid w:val="0"/>
                <w:kern w:val="0"/>
                <w:sz w:val="28"/>
                <w:szCs w:val="28"/>
              </w:rPr>
              <w:t>签订合同一年内完成</w:t>
            </w:r>
          </w:p>
        </w:tc>
      </w:tr>
    </w:tbl>
    <w:p w:rsidR="00D92ED0" w:rsidRPr="007E3287" w:rsidRDefault="00D92ED0" w:rsidP="00D92ED0">
      <w:pPr>
        <w:adjustRightInd w:val="0"/>
        <w:spacing w:line="560" w:lineRule="exact"/>
        <w:textAlignment w:val="baseline"/>
        <w:rPr>
          <w:rFonts w:eastAsia="仿宋_GB2312"/>
          <w:snapToGrid w:val="0"/>
          <w:kern w:val="0"/>
          <w:sz w:val="32"/>
          <w:szCs w:val="32"/>
        </w:rPr>
      </w:pPr>
    </w:p>
    <w:p w:rsidR="00D92ED0" w:rsidRPr="007E3287" w:rsidRDefault="00D92ED0" w:rsidP="00D92ED0">
      <w:pPr>
        <w:adjustRightInd w:val="0"/>
        <w:spacing w:line="560" w:lineRule="exact"/>
        <w:textAlignment w:val="baseline"/>
        <w:rPr>
          <w:rFonts w:eastAsia="仿宋_GB2312"/>
          <w:snapToGrid w:val="0"/>
          <w:kern w:val="0"/>
          <w:sz w:val="32"/>
          <w:szCs w:val="32"/>
        </w:rPr>
      </w:pPr>
    </w:p>
    <w:p w:rsidR="00D92ED0" w:rsidRPr="007E3287" w:rsidRDefault="00D92ED0" w:rsidP="00D92ED0">
      <w:pPr>
        <w:adjustRightInd w:val="0"/>
        <w:spacing w:line="560" w:lineRule="exact"/>
        <w:textAlignment w:val="baseline"/>
        <w:rPr>
          <w:rFonts w:eastAsia="仿宋_GB2312"/>
          <w:snapToGrid w:val="0"/>
          <w:kern w:val="0"/>
          <w:sz w:val="32"/>
          <w:szCs w:val="32"/>
        </w:rPr>
      </w:pPr>
    </w:p>
    <w:p w:rsidR="00D92ED0" w:rsidRPr="007E3287" w:rsidRDefault="00D92ED0" w:rsidP="00D92ED0">
      <w:pPr>
        <w:adjustRightInd w:val="0"/>
        <w:spacing w:line="560" w:lineRule="exact"/>
        <w:textAlignment w:val="baseline"/>
        <w:rPr>
          <w:rFonts w:eastAsia="仿宋_GB2312"/>
          <w:snapToGrid w:val="0"/>
          <w:kern w:val="0"/>
          <w:sz w:val="32"/>
          <w:szCs w:val="32"/>
        </w:rPr>
      </w:pPr>
    </w:p>
    <w:p w:rsidR="00D92ED0" w:rsidRPr="007E3287" w:rsidRDefault="00D92ED0" w:rsidP="00D92ED0">
      <w:pPr>
        <w:adjustRightInd w:val="0"/>
        <w:spacing w:line="560" w:lineRule="exact"/>
        <w:textAlignment w:val="baseline"/>
        <w:rPr>
          <w:rFonts w:eastAsia="仿宋_GB2312"/>
          <w:snapToGrid w:val="0"/>
          <w:kern w:val="0"/>
          <w:sz w:val="32"/>
          <w:szCs w:val="32"/>
        </w:rPr>
      </w:pPr>
    </w:p>
    <w:p w:rsidR="00D92ED0" w:rsidRPr="007E3287" w:rsidRDefault="00D92ED0" w:rsidP="00D92ED0">
      <w:pPr>
        <w:adjustRightInd w:val="0"/>
        <w:spacing w:line="560" w:lineRule="exact"/>
        <w:textAlignment w:val="baseline"/>
        <w:rPr>
          <w:rFonts w:eastAsia="仿宋_GB2312"/>
          <w:snapToGrid w:val="0"/>
          <w:kern w:val="0"/>
          <w:sz w:val="32"/>
          <w:szCs w:val="32"/>
        </w:rPr>
      </w:pPr>
    </w:p>
    <w:p w:rsidR="00F43761" w:rsidRDefault="00F43761"/>
    <w:sectPr w:rsidR="00F43761" w:rsidSect="007E3287">
      <w:footerReference w:type="even" r:id="rId6"/>
      <w:footerReference w:type="default" r:id="rId7"/>
      <w:pgSz w:w="11906" w:h="16838" w:code="9"/>
      <w:pgMar w:top="1928" w:right="1474" w:bottom="1928" w:left="1474" w:header="851" w:footer="1247" w:gutter="0"/>
      <w:pgNumType w:fmt="numberInDash"/>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0926" w:rsidRDefault="00F00926">
      <w:r>
        <w:separator/>
      </w:r>
    </w:p>
  </w:endnote>
  <w:endnote w:type="continuationSeparator" w:id="0">
    <w:p w:rsidR="00F00926" w:rsidRDefault="00F00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A9" w:rsidRPr="007E3287" w:rsidRDefault="00D92ED0" w:rsidP="007E3287">
    <w:pPr>
      <w:pStyle w:val="a3"/>
      <w:ind w:firstLineChars="100" w:firstLine="280"/>
      <w:rPr>
        <w:rFonts w:ascii="宋体" w:hAnsi="宋体"/>
        <w:sz w:val="28"/>
        <w:szCs w:val="28"/>
      </w:rPr>
    </w:pPr>
    <w:r w:rsidRPr="007E3287">
      <w:rPr>
        <w:rFonts w:ascii="宋体" w:hAnsi="宋体"/>
        <w:sz w:val="28"/>
        <w:szCs w:val="28"/>
      </w:rPr>
      <w:fldChar w:fldCharType="begin"/>
    </w:r>
    <w:r w:rsidRPr="007E3287">
      <w:rPr>
        <w:rFonts w:ascii="宋体" w:hAnsi="宋体"/>
        <w:sz w:val="28"/>
        <w:szCs w:val="28"/>
      </w:rPr>
      <w:instrText>PAGE   \* MERGEFORMAT</w:instrText>
    </w:r>
    <w:r w:rsidRPr="007E3287">
      <w:rPr>
        <w:rFonts w:ascii="宋体" w:hAnsi="宋体"/>
        <w:sz w:val="28"/>
        <w:szCs w:val="28"/>
      </w:rPr>
      <w:fldChar w:fldCharType="separate"/>
    </w:r>
    <w:r w:rsidRPr="0081281E">
      <w:rPr>
        <w:rFonts w:ascii="宋体" w:hAnsi="宋体"/>
        <w:noProof/>
        <w:sz w:val="28"/>
        <w:szCs w:val="28"/>
        <w:lang w:val="zh-CN"/>
      </w:rPr>
      <w:t>-</w:t>
    </w:r>
    <w:r>
      <w:rPr>
        <w:rFonts w:ascii="宋体" w:hAnsi="宋体"/>
        <w:noProof/>
        <w:sz w:val="28"/>
        <w:szCs w:val="28"/>
      </w:rPr>
      <w:t xml:space="preserve"> 6 -</w:t>
    </w:r>
    <w:r w:rsidRPr="007E3287">
      <w:rPr>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2A9" w:rsidRPr="007E3287" w:rsidRDefault="00D92ED0" w:rsidP="007E3287">
    <w:pPr>
      <w:pStyle w:val="a3"/>
      <w:ind w:right="280"/>
      <w:jc w:val="right"/>
      <w:rPr>
        <w:rFonts w:ascii="宋体" w:hAnsi="宋体"/>
        <w:sz w:val="28"/>
        <w:szCs w:val="28"/>
      </w:rPr>
    </w:pPr>
    <w:r w:rsidRPr="007E3287">
      <w:rPr>
        <w:rFonts w:ascii="宋体" w:hAnsi="宋体"/>
        <w:sz w:val="28"/>
        <w:szCs w:val="28"/>
      </w:rPr>
      <w:fldChar w:fldCharType="begin"/>
    </w:r>
    <w:r w:rsidRPr="007E3287">
      <w:rPr>
        <w:rFonts w:ascii="宋体" w:hAnsi="宋体"/>
        <w:sz w:val="28"/>
        <w:szCs w:val="28"/>
      </w:rPr>
      <w:instrText>PAGE   \* MERGEFORMAT</w:instrText>
    </w:r>
    <w:r w:rsidRPr="007E3287">
      <w:rPr>
        <w:rFonts w:ascii="宋体" w:hAnsi="宋体"/>
        <w:sz w:val="28"/>
        <w:szCs w:val="28"/>
      </w:rPr>
      <w:fldChar w:fldCharType="separate"/>
    </w:r>
    <w:r w:rsidR="00DE339E" w:rsidRPr="00DE339E">
      <w:rPr>
        <w:rFonts w:ascii="宋体" w:hAnsi="宋体"/>
        <w:noProof/>
        <w:sz w:val="28"/>
        <w:szCs w:val="28"/>
        <w:lang w:val="zh-CN"/>
      </w:rPr>
      <w:t>-</w:t>
    </w:r>
    <w:r w:rsidR="00DE339E">
      <w:rPr>
        <w:rFonts w:ascii="宋体" w:hAnsi="宋体"/>
        <w:noProof/>
        <w:sz w:val="28"/>
        <w:szCs w:val="28"/>
      </w:rPr>
      <w:t xml:space="preserve"> 2 -</w:t>
    </w:r>
    <w:r w:rsidRPr="007E3287">
      <w:rPr>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0926" w:rsidRDefault="00F00926">
      <w:r>
        <w:separator/>
      </w:r>
    </w:p>
  </w:footnote>
  <w:footnote w:type="continuationSeparator" w:id="0">
    <w:p w:rsidR="00F00926" w:rsidRDefault="00F009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ED0"/>
    <w:rsid w:val="00D92ED0"/>
    <w:rsid w:val="00DE339E"/>
    <w:rsid w:val="00F00926"/>
    <w:rsid w:val="00F437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756D60-A4FF-4AE4-B4A4-DD80B5DE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pPr>
        <w:spacing w:line="5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2ED0"/>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D92ED0"/>
    <w:pPr>
      <w:tabs>
        <w:tab w:val="center" w:pos="4153"/>
        <w:tab w:val="right" w:pos="8306"/>
      </w:tabs>
      <w:snapToGrid w:val="0"/>
      <w:jc w:val="left"/>
    </w:pPr>
    <w:rPr>
      <w:sz w:val="18"/>
      <w:szCs w:val="18"/>
    </w:rPr>
  </w:style>
  <w:style w:type="character" w:customStyle="1" w:styleId="Char">
    <w:name w:val="页脚 Char"/>
    <w:basedOn w:val="a0"/>
    <w:link w:val="a3"/>
    <w:uiPriority w:val="99"/>
    <w:rsid w:val="00D92ED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176</Words>
  <Characters>1007</Characters>
  <Application>Microsoft Office Word</Application>
  <DocSecurity>0</DocSecurity>
  <Lines>8</Lines>
  <Paragraphs>2</Paragraphs>
  <ScaleCrop>false</ScaleCrop>
  <Company>Microsoft</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新闻</dc:creator>
  <cp:lastModifiedBy>卢锐</cp:lastModifiedBy>
  <cp:revision>2</cp:revision>
  <dcterms:created xsi:type="dcterms:W3CDTF">2019-06-19T01:11:00Z</dcterms:created>
  <dcterms:modified xsi:type="dcterms:W3CDTF">2019-06-19T01:11:00Z</dcterms:modified>
</cp:coreProperties>
</file>