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方正黑体_GBK" w:hAnsi="方正黑体_GBK" w:eastAsia="方正黑体_GBK" w:cs="方正黑体_GBK"/>
        </w:rPr>
      </w:pPr>
      <w:r>
        <w:rPr>
          <w:rFonts w:hint="eastAsia" w:ascii="方正黑体_GBK" w:hAnsi="方正黑体_GBK" w:eastAsia="方正黑体_GBK" w:cs="方正黑体_GBK"/>
        </w:rPr>
        <w:t>附件1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6" w:name="_GoBack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重庆市第十一次社会科学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优秀成果奖评选活动申报说明</w:t>
      </w:r>
      <w:bookmarkEnd w:id="6"/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</w:p>
    <w:p>
      <w:pPr>
        <w:spacing w:line="600" w:lineRule="exact"/>
        <w:ind w:firstLine="640" w:firstLineChars="200"/>
        <w:rPr>
          <w:rFonts w:hint="eastAsia" w:ascii="方正黑体_GBK" w:hAnsi="方正黑体_GBK" w:eastAsia="方正黑体_GBK" w:cs="方正黑体_GBK"/>
        </w:rPr>
      </w:pPr>
      <w:r>
        <w:rPr>
          <w:rFonts w:hint="eastAsia" w:ascii="方正黑体_GBK" w:hAnsi="方正黑体_GBK" w:eastAsia="方正黑体_GBK" w:cs="方正黑体_GBK"/>
        </w:rPr>
        <w:t>一、评选范围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在规定期限内，我市公民、法人或其他组织完成的社会科学研究成果；我市作者与市外、境外作者合作且符合《实施细则》规定条件的社会科学研究成果。</w:t>
      </w:r>
    </w:p>
    <w:p>
      <w:pPr>
        <w:spacing w:line="600" w:lineRule="exact"/>
        <w:ind w:firstLine="640" w:firstLineChars="200"/>
        <w:rPr>
          <w:rFonts w:hint="eastAsia" w:ascii="方正黑体_GBK" w:hAnsi="方正黑体_GBK" w:eastAsia="方正黑体_GBK" w:cs="方正黑体_GBK"/>
        </w:rPr>
      </w:pPr>
      <w:r>
        <w:rPr>
          <w:rFonts w:hint="eastAsia" w:ascii="方正黑体_GBK" w:hAnsi="方正黑体_GBK" w:eastAsia="方正黑体_GBK" w:cs="方正黑体_GBK"/>
        </w:rPr>
        <w:t>二、申报条件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申报成果必须坚持正确政治方向，充分体现马克思主义的立场、观点、方法；符合学术规范，学风严谨；无知识产权争议。</w:t>
      </w:r>
    </w:p>
    <w:p>
      <w:pPr>
        <w:spacing w:line="600" w:lineRule="exact"/>
        <w:ind w:firstLine="640" w:firstLineChars="200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</w:rPr>
        <w:t>（一）申报成果时限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申报成果属于2017年1月1日－2019年12月31日期间出</w:t>
      </w:r>
      <w:r>
        <w:rPr>
          <w:rFonts w:hint="eastAsia" w:ascii="方正仿宋_GBK" w:hAnsi="方正仿宋_GBK" w:eastAsia="方正仿宋_GBK" w:cs="方正仿宋_GBK"/>
        </w:rPr>
        <w:t>版、发表、被采纳应用（或结项）的著作类、论文类或研究报告类成果。</w:t>
      </w:r>
    </w:p>
    <w:p>
      <w:pPr>
        <w:spacing w:line="600" w:lineRule="exact"/>
        <w:ind w:firstLine="640" w:firstLineChars="200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</w:rPr>
        <w:t>（二）申报成果类别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1．著作类成果包括专著、编著、译著、工具书、教材、古籍整理、普及读物、研究资料、地方志书等。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2．论文类成果包括论文（不含译文）、论文集等。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3．研究</w:t>
      </w:r>
      <w:r>
        <w:rPr>
          <w:rFonts w:hint="eastAsia" w:ascii="方正仿宋_GBK" w:hAnsi="方正仿宋_GBK" w:eastAsia="方正仿宋_GBK" w:cs="方正仿宋_GBK"/>
        </w:rPr>
        <w:t>报告类成果包括咨询报告、论证报告、调研报告等。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以外文形式发表的申报成果，论文需附中文译文，著作需提交中文摘要；翻译作品需同时提交外文原件或复印件。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未公开出版或发表的研究报告类成果，需出具符合申报时限的结项证明、采纳应用证明或其他有效证明。</w:t>
      </w:r>
    </w:p>
    <w:p>
      <w:pPr>
        <w:spacing w:line="600" w:lineRule="exact"/>
        <w:ind w:firstLine="640" w:firstLineChars="200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</w:rPr>
        <w:t>（三）不得申报情形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1．存在政治方向和意识形态问题的研究成果。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2．非社科类研究成果（包括原著为非社会科学成果的译著）。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3．交叉学科、新兴学科、边缘学科研究中以自然科学为主的成果。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4．已获省（部）级及以上社科优秀成果奖励的研究成果；已获省（部）级及以上的其他社科类奖励的研究成果；已申报省级（国家部委除外）的其他社科类奖的研究成果。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5．著作权有争议且尚未妥善解决的成果；有抄袭、剽窃行为或其它弄虚作假行为等问题的成果。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6．文艺作品、辑集的人物传略、回忆录、新闻报道。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7．领导讲话、工作总结，公文、法律、法规等规范性文件。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8．大事记、概览、统计资料汇编及剪辑转抄的资料书等。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9．其</w:t>
      </w:r>
      <w:r>
        <w:rPr>
          <w:rFonts w:hint="eastAsia" w:ascii="方正仿宋_GBK" w:hAnsi="方正仿宋_GBK" w:eastAsia="方正仿宋_GBK" w:cs="方正仿宋_GBK"/>
        </w:rPr>
        <w:t>他不符合申报的情形。</w:t>
      </w:r>
    </w:p>
    <w:p>
      <w:pPr>
        <w:spacing w:line="600" w:lineRule="exact"/>
        <w:ind w:firstLine="640" w:firstLineChars="200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</w:rPr>
        <w:t>（四）限制申报情形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1．公开</w:t>
      </w:r>
      <w:r>
        <w:rPr>
          <w:rFonts w:hint="eastAsia" w:ascii="方正仿宋_GBK" w:hAnsi="方正仿宋_GBK" w:eastAsia="方正仿宋_GBK" w:cs="方正仿宋_GBK"/>
        </w:rPr>
        <w:t>出版的多人文章汇集而成的论文集，不得以论文集名义申报，只允许作者以自己的论文单独申报；若论文集为一人论述同一专题，可作为著作参评，若非同一专题，可选择其中一篇论文单独申报。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2．多卷本或系列成果使用同一书号出版的，只能申报1项。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3．丛书类成果，如作为整体申报，则单册不能分别申报；如各分册系主题相同或属同一学科，则只能整体申报1项；不同主题或不同学科的，可分别申报。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4．带有秘密、机密、绝密字样的研究成果原则上不能申报，若确需申报，须经作者所在部门上一级保密机关核准同意，并出具同意申报的书面材料。</w:t>
      </w:r>
    </w:p>
    <w:p>
      <w:pPr>
        <w:spacing w:line="600" w:lineRule="exact"/>
        <w:ind w:firstLine="640" w:firstLineChars="200"/>
        <w:rPr>
          <w:rFonts w:ascii="Times New Roman" w:hAnsi="Times New Roman" w:eastAsia="方正楷体_GBK"/>
        </w:rPr>
      </w:pPr>
      <w:r>
        <w:rPr>
          <w:rFonts w:ascii="Times New Roman" w:hAnsi="Times New Roman" w:eastAsia="方正楷体_GBK"/>
        </w:rPr>
        <w:t>（五）成果时限确认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1．以第一次发表时间或版权页第一次出版时间为准。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2．非正式出版物的时限以省（部）级及以上党政机关的批示、采纳应用时间（或项目结项时间）等为准。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3．多</w:t>
      </w:r>
      <w:r>
        <w:rPr>
          <w:rFonts w:hint="eastAsia" w:ascii="方正仿宋_GBK" w:hAnsi="方正仿宋_GBK" w:eastAsia="方正仿宋_GBK" w:cs="方正仿宋_GBK"/>
        </w:rPr>
        <w:t>卷本或系列成果，以最后出版齐全部分的出版时间为准。写作时间及“前言”“后记”中的说明或其他记载时间不能作为确定成果时限的依据。</w:t>
      </w:r>
    </w:p>
    <w:p>
      <w:pPr>
        <w:spacing w:line="600" w:lineRule="exact"/>
        <w:ind w:firstLine="640" w:firstLineChars="200"/>
        <w:rPr>
          <w:rFonts w:hint="eastAsia" w:ascii="方正黑体_GBK" w:hAnsi="方正黑体_GBK" w:eastAsia="方正黑体_GBK" w:cs="方正黑体_GBK"/>
        </w:rPr>
      </w:pPr>
      <w:r>
        <w:rPr>
          <w:rFonts w:hint="eastAsia" w:ascii="方正黑体_GBK" w:hAnsi="方正黑体_GBK" w:eastAsia="方正黑体_GBK" w:cs="方正黑体_GBK"/>
        </w:rPr>
        <w:t>三、其他要求</w:t>
      </w:r>
    </w:p>
    <w:p>
      <w:pPr>
        <w:spacing w:line="600" w:lineRule="exact"/>
        <w:ind w:firstLine="640" w:firstLineChars="200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</w:rPr>
        <w:t>（一）申报主体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1．成果应以完成单位或第一作者名义申报。1名申报者只能牵头申报1项成果，另可参加申报1项成果。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2．申报第</w:t>
      </w:r>
      <w:r>
        <w:rPr>
          <w:rFonts w:hint="eastAsia" w:ascii="方正仿宋_GBK" w:hAnsi="方正仿宋_GBK" w:eastAsia="方正仿宋_GBK" w:cs="方正仿宋_GBK"/>
        </w:rPr>
        <w:t>八届重庆市发展研究奖的，不得同时申报本次市社科优秀成果奖。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3．单一作者的成果，若作者去世，可由其直系亲属代理申报。</w:t>
      </w:r>
    </w:p>
    <w:p>
      <w:pPr>
        <w:spacing w:line="600" w:lineRule="exact"/>
        <w:ind w:firstLine="640" w:firstLineChars="200"/>
        <w:rPr>
          <w:rFonts w:ascii="Times New Roman" w:hAnsi="Times New Roman" w:eastAsia="方正楷体_GBK"/>
        </w:rPr>
      </w:pPr>
      <w:r>
        <w:rPr>
          <w:rFonts w:ascii="Times New Roman" w:hAnsi="Times New Roman" w:eastAsia="方正楷体_GBK"/>
        </w:rPr>
        <w:t>（二）申报署名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1．论文以正文标题下首次出现的署名为准；著作以版权页署名为准。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2．成果由单位或集体署名的，以第一完成单位或集体具名申报。如要以个人名义申报，应是成果负责人或主要参与者，并出具署名单位或集体及参与者同意的书面证明材料。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3．版权页上署名的顾问、主审等不具有申报资格。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4．多人合作的成果，应按成果署名，确定前5名</w:t>
      </w:r>
      <w:r>
        <w:rPr>
          <w:rFonts w:hint="eastAsia" w:ascii="方正仿宋_GBK" w:hAnsi="方正仿宋_GBK" w:eastAsia="方正仿宋_GBK" w:cs="方正仿宋_GBK"/>
        </w:rPr>
        <w:t>之内的主研人员，由第一作者牵头申报；第一作者因其他原因不能申报的，出具放弃申报并同意其他作者申报的书面证明材料，由其他合作者确定5名之内的主研人员申报，但不得将放弃申报的第一作者</w:t>
      </w:r>
      <w:r>
        <w:rPr>
          <w:rFonts w:ascii="Times New Roman" w:hAnsi="Times New Roman" w:eastAsia="方正仿宋_GBK"/>
        </w:rPr>
        <w:t>列入申报名单；第一作者去世后，其他合作者可协商确定5名之内主研人员，由第二作者牵头申报；若个人或部分成员申报，须出具其他合作者同意的证明材料。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以外文形式发表的论文，可由第一通讯作者牵头申报，但须第一作者同意，并提供相应的书面确认材料。</w:t>
      </w:r>
    </w:p>
    <w:p>
      <w:pPr>
        <w:spacing w:line="600" w:lineRule="exact"/>
        <w:ind w:firstLine="640" w:firstLineChars="200"/>
        <w:rPr>
          <w:rFonts w:ascii="Times New Roman" w:hAnsi="Times New Roman" w:eastAsia="方正楷体_GBK"/>
        </w:rPr>
      </w:pPr>
      <w:r>
        <w:rPr>
          <w:rFonts w:ascii="Times New Roman" w:hAnsi="Times New Roman" w:eastAsia="方正楷体_GBK"/>
        </w:rPr>
        <w:t>（三）申报时间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1．申报者填报时间：申报通知发布之日起即可申报，30日内提交所在单位审核。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2．单位审核提交时间：单位完成审核后，5日内交市社科评奖办。</w:t>
      </w:r>
    </w:p>
    <w:p>
      <w:pPr>
        <w:spacing w:line="600" w:lineRule="exact"/>
        <w:ind w:firstLine="640" w:firstLineChars="200"/>
        <w:rPr>
          <w:rFonts w:ascii="Times New Roman" w:hAnsi="Times New Roman" w:eastAsia="方正楷体_GBK"/>
        </w:rPr>
      </w:pPr>
      <w:r>
        <w:rPr>
          <w:rFonts w:ascii="Times New Roman" w:hAnsi="Times New Roman" w:eastAsia="方正楷体_GBK"/>
        </w:rPr>
        <w:t>（四）申报程序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1．申报者</w:t>
      </w:r>
      <w:r>
        <w:rPr>
          <w:rFonts w:hint="eastAsia" w:ascii="方正仿宋_GBK" w:hAnsi="方正仿宋_GBK" w:eastAsia="方正仿宋_GBK" w:cs="方正仿宋_GBK"/>
        </w:rPr>
        <w:t>在“社科成果评奖系统”（市社科联网站http://www.cqskl.com/）注册（已有账号的不用再注册），经所在单位科研管理部门审核通过后，按照系统提示填写申报材料。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2．申报者填写完成并提交，经所在单位科研管理部门初步审核通过后，再下载《重庆市社会科学优秀成果奖申报表》（以下简称《申报表》），将纸质的《申报表》、成果、证明成果价值或影响的材料原件一并交至所在单位。纸质《申报表》、成果、证明成果价值或影响的材料原件，应与申报系统所填写的内容完全一致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3．申报者所在单位的科研管理部门或相关部门，按照要求对其申报者的资格和申报材料的真实性进行审核，对符合申报条件的成果填写审核意见，并加盖单位公章。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4．各申</w:t>
      </w:r>
      <w:r>
        <w:rPr>
          <w:rFonts w:hint="eastAsia" w:ascii="方正仿宋_GBK" w:hAnsi="方正仿宋_GBK" w:eastAsia="方正仿宋_GBK" w:cs="方正仿宋_GBK"/>
        </w:rPr>
        <w:t>报单位将申报材料审核后，在规定时间内将本单位汇总的《申报登记表》（可在申报系统中下载）、申报者的纸质《申报表》、成果及相关材料一并交至市社科评奖办。</w:t>
      </w:r>
    </w:p>
    <w:p>
      <w:pPr>
        <w:spacing w:line="600" w:lineRule="exact"/>
        <w:ind w:firstLine="640" w:firstLineChars="200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</w:rPr>
        <w:t>（五）申报材料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1．</w:t>
      </w:r>
      <w:r>
        <w:rPr>
          <w:rFonts w:hint="eastAsia" w:ascii="方正仿宋_GBK" w:hAnsi="方正仿宋_GBK" w:eastAsia="方正仿宋_GBK" w:cs="方正仿宋_GBK"/>
        </w:rPr>
        <w:t>在“社科成果评奖系统”填报并提交。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2．用A4打印并装订成册的《申报表》一式2份。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3．成果及相关材料一式2份（其中1份原件）。包括国内外公开出版并公开发行的著作，国内外公开报刊上正式发表的论文，被批示、采用、推广或结项的调研类报告，证明材料等佐证材料。论文、报告、佐证材料用A4纸装订成册。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4．加盖所在单位公章的纸质《申报登记表》1份。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ascii="Times New Roman" w:hAnsi="Times New Roman" w:eastAsia="方正仿宋_GBK"/>
        </w:rPr>
        <w:t>5．《</w:t>
      </w:r>
      <w:r>
        <w:rPr>
          <w:rFonts w:hint="eastAsia" w:ascii="方正仿宋_GBK" w:hAnsi="方正仿宋_GBK" w:eastAsia="方正仿宋_GBK" w:cs="方正仿宋_GBK"/>
        </w:rPr>
        <w:t>申报登记表》的电子文档。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凡申报的成果及有关材料，无论获奖与否，均不退还。</w:t>
      </w:r>
    </w:p>
    <w:p>
      <w:pPr>
        <w:spacing w:line="600" w:lineRule="exact"/>
        <w:ind w:firstLine="640" w:firstLineChars="200"/>
        <w:rPr>
          <w:rFonts w:hint="eastAsia" w:ascii="方正黑体_GBK" w:hAnsi="方正黑体_GBK" w:eastAsia="方正黑体_GBK" w:cs="方正黑体_GBK"/>
        </w:rPr>
      </w:pPr>
      <w:r>
        <w:rPr>
          <w:rFonts w:hint="eastAsia" w:ascii="方正黑体_GBK" w:hAnsi="方正黑体_GBK" w:eastAsia="方正黑体_GBK" w:cs="方正黑体_GBK"/>
        </w:rPr>
        <w:t>四、联系方式</w:t>
      </w:r>
    </w:p>
    <w:p>
      <w:pPr>
        <w:spacing w:line="600" w:lineRule="exact"/>
        <w:ind w:firstLine="640" w:firstLineChars="200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t>重庆市社会科学评奖办公室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通讯地址：江北区建新东路3号百业兴大厦28楼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邮    编：400020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联 系 人：张永强、姜申未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联系电话：67732295、67509270</w:t>
      </w:r>
    </w:p>
    <w:p>
      <w:pPr>
        <w:spacing w:line="600" w:lineRule="exact"/>
        <w:ind w:firstLine="640" w:firstLineChars="200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t>电子信箱：cqpopss@126.com</w:t>
      </w:r>
    </w:p>
    <w:p>
      <w:pPr>
        <w:spacing w:line="600" w:lineRule="exact"/>
        <w:rPr>
          <w:rFonts w:ascii="Times New Roman" w:hAnsi="Times New Roman" w:eastAsia="方正黑体_GBK"/>
        </w:rPr>
      </w:pPr>
      <w:r>
        <w:rPr>
          <w:rFonts w:ascii="Times New Roman" w:hAnsi="Times New Roman" w:eastAsia="方正仿宋_GBK"/>
          <w:szCs w:val="32"/>
        </w:rPr>
        <w:br w:type="page"/>
      </w:r>
    </w:p>
    <w:p>
      <w:pPr>
        <w:widowControl/>
        <w:spacing w:line="600" w:lineRule="exact"/>
        <w:jc w:val="center"/>
        <w:rPr>
          <w:rFonts w:eastAsia="方正小标宋_GBK"/>
          <w:sz w:val="44"/>
          <w:szCs w:val="44"/>
        </w:rPr>
      </w:pPr>
    </w:p>
    <w:p>
      <w:pPr>
        <w:widowControl/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重庆市社会科学成果评奖系统使用手册</w:t>
      </w:r>
    </w:p>
    <w:p>
      <w:pPr>
        <w:spacing w:line="600" w:lineRule="exact"/>
        <w:outlineLvl w:val="0"/>
        <w:rPr>
          <w:rFonts w:hint="eastAsia" w:eastAsia="方正仿宋_GBK"/>
          <w:szCs w:val="32"/>
        </w:rPr>
      </w:pPr>
      <w:bookmarkStart w:id="0" w:name="_Toc19420"/>
    </w:p>
    <w:p>
      <w:pPr>
        <w:spacing w:line="600" w:lineRule="exact"/>
        <w:outlineLvl w:val="0"/>
        <w:rPr>
          <w:rFonts w:hint="eastAsia" w:ascii="方正黑体_GBK" w:hAnsi="方正黑体_GBK" w:eastAsia="方正黑体_GBK" w:cs="方正黑体_GBK"/>
          <w:szCs w:val="32"/>
        </w:rPr>
      </w:pPr>
      <w:r>
        <w:rPr>
          <w:rFonts w:hint="eastAsia" w:eastAsia="方正仿宋_GBK"/>
          <w:szCs w:val="32"/>
        </w:rPr>
        <w:t xml:space="preserve">    </w:t>
      </w:r>
      <w:r>
        <w:rPr>
          <w:rFonts w:hint="eastAsia" w:ascii="方正黑体_GBK" w:hAnsi="方正黑体_GBK" w:eastAsia="方正黑体_GBK" w:cs="方正黑体_GBK"/>
          <w:szCs w:val="32"/>
        </w:rPr>
        <w:t>一、申报流程</w:t>
      </w:r>
      <w:bookmarkEnd w:id="0"/>
    </w:p>
    <w:p>
      <w:pPr>
        <w:jc w:val="center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025390" cy="5771515"/>
            <wp:effectExtent l="0" t="0" r="38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57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outlineLvl w:val="0"/>
        <w:rPr>
          <w:rFonts w:ascii="方正黑体_GBK" w:hAnsi="方正黑体_GBK" w:eastAsia="方正黑体_GBK" w:cs="方正黑体_GBK"/>
          <w:szCs w:val="32"/>
        </w:rPr>
      </w:pPr>
      <w:bookmarkStart w:id="1" w:name="_Toc24687"/>
      <w:r>
        <w:rPr>
          <w:rFonts w:hint="eastAsia" w:eastAsia="方正仿宋_GBK"/>
          <w:szCs w:val="32"/>
        </w:rPr>
        <w:t xml:space="preserve">   </w:t>
      </w:r>
      <w:r>
        <w:rPr>
          <w:rFonts w:hint="eastAsia" w:ascii="方正黑体_GBK" w:hAnsi="方正黑体_GBK" w:eastAsia="方正黑体_GBK" w:cs="方正黑体_GBK"/>
          <w:b/>
          <w:bCs/>
          <w:szCs w:val="32"/>
        </w:rPr>
        <w:t xml:space="preserve"> </w:t>
      </w:r>
      <w:r>
        <w:rPr>
          <w:rFonts w:hint="eastAsia" w:ascii="方正黑体_GBK" w:hAnsi="方正黑体_GBK" w:eastAsia="方正黑体_GBK" w:cs="方正黑体_GBK"/>
          <w:szCs w:val="32"/>
        </w:rPr>
        <w:t>二、单位/单位评奖管理员注册</w:t>
      </w:r>
      <w:bookmarkEnd w:id="1"/>
    </w:p>
    <w:p>
      <w:pPr>
        <w:spacing w:line="560" w:lineRule="exact"/>
        <w:rPr>
          <w:rFonts w:eastAsia="方正仿宋_GBK"/>
          <w:szCs w:val="32"/>
        </w:rPr>
      </w:pPr>
      <w:r>
        <w:rPr>
          <w:rFonts w:hint="eastAsia" w:eastAsia="方正仿宋_GBK"/>
          <w:szCs w:val="32"/>
        </w:rPr>
        <w:t xml:space="preserve">    </w:t>
      </w:r>
      <w:r>
        <w:rPr>
          <w:rFonts w:eastAsia="方正仿宋_GBK"/>
          <w:szCs w:val="32"/>
        </w:rPr>
        <w:t>进入重庆市社会科学界联合会</w:t>
      </w:r>
      <w:r>
        <w:rPr>
          <w:rFonts w:ascii="Times New Roman" w:hAnsi="Times New Roman" w:eastAsia="方正仿宋_GBK"/>
          <w:szCs w:val="32"/>
        </w:rPr>
        <w:t>网站（http://www.cqskl.com/），</w:t>
      </w:r>
      <w:r>
        <w:rPr>
          <w:rFonts w:eastAsia="方正仿宋_GBK"/>
          <w:szCs w:val="32"/>
        </w:rPr>
        <w:t>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。</w:t>
      </w:r>
    </w:p>
    <w:p>
      <w:pPr>
        <w:widowControl/>
        <w:jc w:val="left"/>
        <w:rPr>
          <w:rFonts w:eastAsia="方正仿宋_GBK"/>
          <w:szCs w:val="32"/>
        </w:rPr>
      </w:pPr>
      <w:r>
        <w:rPr>
          <w:rFonts w:eastAsia="方正仿宋_GBK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1419225</wp:posOffset>
                </wp:positionV>
                <wp:extent cx="1400810" cy="776605"/>
                <wp:effectExtent l="34925" t="34925" r="37465" b="3937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810" cy="776605"/>
                        </a:xfrm>
                        <a:prstGeom prst="rect">
                          <a:avLst/>
                        </a:prstGeom>
                        <a:noFill/>
                        <a:ln w="69850" cap="flat" cmpd="sng">
                          <a:solidFill>
                            <a:srgbClr val="FF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6pt;margin-top:111.75pt;height:61.15pt;width:110.3pt;z-index:251661312;mso-width-relative:page;mso-height-relative:page;" filled="f" stroked="t" coordsize="21600,21600" o:gfxdata="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7ss&#10;cdkAAAAKAQAADwAAAAAAAAABACAAAAAiAAAAZHJzL2Rvd25yZXYueG1sUEsBAhQAFAAAAAgAh07i&#10;QOJmMNohAgAAQwQAAA4AAAAAAAAAAQAgAAAAKAEAAGRycy9lMm9Eb2MueG1sUEsFBgAAAAAGAAYA&#10;WQEAALsFAAAAAA==&#10;">
                <v:path/>
                <v:fill on="f" focussize="0,0"/>
                <v:stroke weight="5.5pt" color="#FF0000" dashstyle="1 1"/>
                <v:imagedata o:title=""/>
                <o:lock v:ext="edit" grouping="f" rotation="f" text="f" aspectratio="f"/>
                <v:textbox inset="7.19992125984252pt,3.59992125984252pt,7.19992125984252pt,3.59992125984252pt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eastAsia="方正仿宋_GBK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984885</wp:posOffset>
                </wp:positionV>
                <wp:extent cx="2190750" cy="838200"/>
                <wp:effectExtent l="0" t="32385" r="19050" b="3111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0750" cy="838200"/>
                        </a:xfrm>
                        <a:prstGeom prst="line">
                          <a:avLst/>
                        </a:prstGeom>
                        <a:ln w="69850" cap="flat" cmpd="sng">
                          <a:solidFill>
                            <a:srgbClr val="FF0000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4.9pt;margin-top:77.55pt;height:66pt;width:172.5pt;z-index:251662336;mso-width-relative:page;mso-height-relative:page;" filled="f" stroked="t" coordsize="21600,21600" o:gfxdata="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iBjjX1gAAAAsBAAAPAAAAAAAAAAEAIAAAACIA&#10;AABkcnMvZG93bnJldi54bWxQSwECFAAUAAAACACHTuJAA4FUzAsCAAD5AwAADgAAAAAAAAABACAA&#10;AAAlAQAAZHJzL2Uyb0RvYy54bWxQSwUGAAAAAAYABgBZAQAAogUAAAAA&#10;">
                <v:path arrowok="t"/>
                <v:fill on="f" focussize="0,0"/>
                <v:stroke weight="5.5pt" color="#FF0000" dashstyle="1 1" endarrow="block"/>
                <v:imagedata o:title=""/>
                <o:lock v:ext="edit" grouping="f" rotation="f" text="f" aspectratio="f"/>
              </v:line>
            </w:pict>
          </mc:Fallback>
        </mc:AlternateContent>
      </w:r>
      <w:r>
        <w:rPr>
          <w:rFonts w:eastAsia="方正仿宋_GBK"/>
          <w:kern w:val="0"/>
          <w:szCs w:val="32"/>
        </w:rPr>
        <w:fldChar w:fldCharType="begin"/>
      </w:r>
      <w:r>
        <w:rPr>
          <w:rFonts w:eastAsia="方正仿宋_GBK"/>
          <w:kern w:val="0"/>
          <w:szCs w:val="32"/>
        </w:rPr>
        <w:instrText xml:space="preserve">INCLUDEPICTURE \d "C:\\Users\\Administrator\\AppData\\Roaming\\Tencent\\Users\\178062697\\QQ\\WinTemp\\RichOle\\QAQ]NENWD~FKO~V[2PCI4WN.png" \* MERGEFORMATINET </w:instrText>
      </w:r>
      <w:r>
        <w:rPr>
          <w:rFonts w:eastAsia="方正仿宋_GBK"/>
          <w:kern w:val="0"/>
          <w:szCs w:val="32"/>
        </w:rPr>
        <w:fldChar w:fldCharType="separate"/>
      </w:r>
      <w:r>
        <w:rPr>
          <w:rFonts w:eastAsia="方正仿宋_GBK"/>
          <w:kern w:val="0"/>
          <w:szCs w:val="32"/>
        </w:rPr>
        <w:drawing>
          <wp:inline distT="0" distB="0" distL="114300" distR="114300">
            <wp:extent cx="3375025" cy="3583940"/>
            <wp:effectExtent l="0" t="0" r="3175" b="1016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/>
          <w:kern w:val="0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1．已</w:t>
      </w:r>
      <w:r>
        <w:rPr>
          <w:rFonts w:eastAsia="方正仿宋_GBK"/>
          <w:szCs w:val="32"/>
        </w:rPr>
        <w:t>注册市社科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的单位，可使用注册用户名和密码登陆，无需另行注册。</w:t>
      </w:r>
    </w:p>
    <w:p>
      <w:pPr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426075" cy="245427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2．未</w:t>
      </w:r>
      <w:r>
        <w:rPr>
          <w:rFonts w:eastAsia="方正仿宋_GBK"/>
          <w:szCs w:val="32"/>
        </w:rPr>
        <w:t>注册的单位，点击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单位注册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，在单位注册界面填写完整的单位和单位评奖管理员信息并提交，由市社科评奖办审核通过后，所在单位的申报人即可注册和申报。</w:t>
      </w:r>
    </w:p>
    <w:p>
      <w:pPr>
        <w:spacing w:line="360" w:lineRule="auto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549265" cy="2809875"/>
            <wp:effectExtent l="0" t="0" r="63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outlineLvl w:val="0"/>
        <w:rPr>
          <w:rFonts w:ascii="方正黑体_GBK" w:hAnsi="方正黑体_GBK" w:eastAsia="方正黑体_GBK" w:cs="方正黑体_GBK"/>
          <w:szCs w:val="32"/>
        </w:rPr>
      </w:pPr>
      <w:bookmarkStart w:id="2" w:name="_Toc28752"/>
      <w:r>
        <w:rPr>
          <w:rFonts w:hint="eastAsia" w:eastAsia="方正仿宋_GBK"/>
          <w:szCs w:val="32"/>
        </w:rPr>
        <w:t xml:space="preserve">    </w:t>
      </w:r>
      <w:r>
        <w:rPr>
          <w:rFonts w:hint="eastAsia" w:ascii="方正黑体_GBK" w:hAnsi="方正黑体_GBK" w:eastAsia="方正黑体_GBK" w:cs="方正黑体_GBK"/>
          <w:szCs w:val="32"/>
        </w:rPr>
        <w:t>三、</w:t>
      </w:r>
      <w:r>
        <w:rPr>
          <w:rFonts w:ascii="方正黑体_GBK" w:hAnsi="方正黑体_GBK" w:eastAsia="方正黑体_GBK" w:cs="方正黑体_GBK"/>
          <w:szCs w:val="32"/>
        </w:rPr>
        <w:t>成果申报人注册</w:t>
      </w:r>
      <w:bookmarkEnd w:id="2"/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成果申报人进入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界面，点击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用户注册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按钮。填写真实准确的个人信息（包括用户名、密码、姓名、身份证号、工作单位等），完成用户注册申请，并等待系统的操作提示。</w:t>
      </w:r>
    </w:p>
    <w:p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1736725</wp:posOffset>
                </wp:positionV>
                <wp:extent cx="468630" cy="223520"/>
                <wp:effectExtent l="5080" t="4445" r="8890" b="1333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223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pt;margin-top:136.75pt;height:17.6pt;width:36.9pt;z-index:251659264;mso-width-relative:page;mso-height-relative:page;" filled="f" stroked="t" coordsize="21600,21600" o:gfxdata="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IArqjbAAAACwEAAA8AAAAAAAAAAQAgAAAA&#10;IgAAAGRycy9kb3ducmV2LnhtbFBLAQIUABQAAAAIAIdO4kCYaJDeCAIAAAwEAAAOAAAAAAAAAAEA&#10;IAAAACoBAABkcnMvZTJvRG9jLnhtbFBLBQYAAAAABgAGAFkBAACkBQAAAAA=&#10;">
                <v:path/>
                <v:fill on="f" focussize="0,0"/>
                <v:stroke color="#FF0000"/>
                <v:imagedata o:title=""/>
                <o:lock v:ext="edit" grouping="f" rotation="f" text="f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eastAsia="方正仿宋_GBK"/>
          <w:szCs w:val="32"/>
        </w:rPr>
        <w:drawing>
          <wp:inline distT="0" distB="0" distL="114300" distR="114300">
            <wp:extent cx="5568950" cy="2180590"/>
            <wp:effectExtent l="0" t="0" r="635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/>
          <w:szCs w:val="32"/>
        </w:rPr>
        <w:drawing>
          <wp:inline distT="0" distB="0" distL="114300" distR="114300">
            <wp:extent cx="5593080" cy="2770505"/>
            <wp:effectExtent l="0" t="0" r="7620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eastAsia="方正仿宋_GBK"/>
          <w:b/>
          <w:bCs/>
          <w:szCs w:val="32"/>
        </w:rPr>
      </w:pPr>
      <w:r>
        <w:rPr>
          <w:rFonts w:eastAsia="方正仿宋_GBK"/>
          <w:b/>
          <w:bCs/>
          <w:szCs w:val="32"/>
        </w:rPr>
        <w:t>注：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1．只有当单位和单位评奖管理员注册审核通过后，成果申报人才能进行注册。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2．成果申报人已注册成功的，可直接登录。忘记密码的，可联系所在单位评奖管理员（科研管理部门工作人员）重置密码。</w:t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ascii="Times New Roman" w:hAnsi="Times New Roman" w:eastAsia="方正仿宋_GBK"/>
          <w:szCs w:val="32"/>
        </w:rPr>
        <w:t>3．请准</w:t>
      </w:r>
      <w:r>
        <w:rPr>
          <w:rFonts w:eastAsia="方正仿宋_GBK"/>
          <w:szCs w:val="32"/>
        </w:rPr>
        <w:t>确填写各项信息。账号类别请选个人账号，如是个人名义申报成果，请在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个人/单位账号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一栏选择个人申报（每人限制申报1项，另可参加1项；或参与2项）；如是单位名义申报成果，请在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个人/单位账号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一栏选择单位集体申报（原则上单位名义申报不限制数量）。</w:t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成果申报人的注册申请提交后，由所在单位评奖管理员进行审核。审核通过后，申报人可登录社科成果评奖系统进行申报。</w:t>
      </w:r>
    </w:p>
    <w:p>
      <w:pPr>
        <w:spacing w:line="600" w:lineRule="exact"/>
        <w:outlineLvl w:val="0"/>
        <w:rPr>
          <w:rFonts w:ascii="方正黑体_GBK" w:hAnsi="方正黑体_GBK" w:eastAsia="方正黑体_GBK" w:cs="方正黑体_GBK"/>
          <w:szCs w:val="32"/>
        </w:rPr>
      </w:pPr>
      <w:bookmarkStart w:id="3" w:name="_Toc18324"/>
      <w:r>
        <w:rPr>
          <w:rFonts w:hint="eastAsia" w:eastAsia="方正仿宋_GBK"/>
          <w:szCs w:val="32"/>
        </w:rPr>
        <w:t xml:space="preserve">   </w:t>
      </w:r>
      <w:r>
        <w:rPr>
          <w:rFonts w:hint="eastAsia" w:eastAsia="方正仿宋_GBK"/>
          <w:b/>
          <w:bCs/>
          <w:szCs w:val="32"/>
        </w:rPr>
        <w:t xml:space="preserve"> </w:t>
      </w:r>
      <w:r>
        <w:rPr>
          <w:rFonts w:hint="eastAsia" w:ascii="方正黑体_GBK" w:hAnsi="方正黑体_GBK" w:eastAsia="方正黑体_GBK" w:cs="方正黑体_GBK"/>
          <w:szCs w:val="32"/>
        </w:rPr>
        <w:t>四、</w:t>
      </w:r>
      <w:r>
        <w:rPr>
          <w:rFonts w:ascii="方正黑体_GBK" w:hAnsi="方正黑体_GBK" w:eastAsia="方正黑体_GBK" w:cs="方正黑体_GBK"/>
          <w:szCs w:val="32"/>
        </w:rPr>
        <w:t>系统登录</w:t>
      </w:r>
      <w:bookmarkEnd w:id="3"/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成果申报人进入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界面，在系统登录区输入注册的用户名、密码、随机验证码后点击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登录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按钮。</w:t>
      </w:r>
    </w:p>
    <w:p>
      <w:pPr>
        <w:spacing w:line="360" w:lineRule="auto"/>
        <w:jc w:val="left"/>
        <w:rPr>
          <w:rFonts w:eastAsia="方正仿宋_GBK"/>
          <w:szCs w:val="32"/>
        </w:rPr>
      </w:pPr>
      <w:r>
        <w:rPr>
          <w:rFonts w:eastAsia="方正仿宋_GBK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2184400</wp:posOffset>
                </wp:positionV>
                <wp:extent cx="488950" cy="255905"/>
                <wp:effectExtent l="5080" t="4445" r="13970" b="635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5590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6pt;margin-top:172pt;height:20.15pt;width:38.5pt;z-index:251660288;mso-width-relative:page;mso-height-relative:page;" filled="f" stroked="t" coordsize="21600,21600" o:gfxdata="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SbR0r2QAAAAsBAAAPAAAAAAAAAAEAIAAAACIAAABk&#10;cnMvZG93bnJldi54bWxQSwECFAAUAAAACACHTuJAMVXziAUCAAAMBAAADgAAAAAAAAABACAAAAAo&#10;AQAAZHJzL2Uyb0RvYy54bWxQSwUGAAAAAAYABgBZAQAAnwUAAAAA&#10;">
                <v:path/>
                <v:fill on="f" focussize="0,0"/>
                <v:stroke color="#FF0000"/>
                <v:imagedata o:title=""/>
                <o:lock v:ext="edit" grouping="f" rotation="f" text="f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eastAsia="方正仿宋_GBK"/>
          <w:szCs w:val="32"/>
        </w:rPr>
        <w:drawing>
          <wp:inline distT="0" distB="0" distL="114300" distR="114300">
            <wp:extent cx="5645150" cy="2694305"/>
            <wp:effectExtent l="0" t="0" r="6350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申报人登录成功后界面如下：</w:t>
      </w:r>
    </w:p>
    <w:p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577840" cy="3109595"/>
            <wp:effectExtent l="0" t="0" r="10160" b="19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成果申报人登录系统后，可完善个人信息，并进行成果申报。</w:t>
      </w:r>
    </w:p>
    <w:p>
      <w:pPr>
        <w:spacing w:line="580" w:lineRule="exact"/>
        <w:outlineLvl w:val="0"/>
        <w:rPr>
          <w:rFonts w:eastAsia="方正仿宋_GBK"/>
          <w:szCs w:val="32"/>
        </w:rPr>
      </w:pPr>
      <w:bookmarkStart w:id="4" w:name="_Toc7682"/>
      <w:r>
        <w:rPr>
          <w:rFonts w:hint="eastAsia" w:eastAsia="方正仿宋_GBK"/>
          <w:szCs w:val="32"/>
        </w:rPr>
        <w:t xml:space="preserve">    </w:t>
      </w:r>
      <w:r>
        <w:rPr>
          <w:rFonts w:hint="eastAsia" w:ascii="方正黑体_GBK" w:hAnsi="方正黑体_GBK" w:eastAsia="方正黑体_GBK" w:cs="方正黑体_GBK"/>
          <w:szCs w:val="32"/>
        </w:rPr>
        <w:t>五、</w:t>
      </w:r>
      <w:r>
        <w:rPr>
          <w:rFonts w:ascii="方正黑体_GBK" w:hAnsi="方正黑体_GBK" w:eastAsia="方正黑体_GBK" w:cs="方正黑体_GBK"/>
          <w:szCs w:val="32"/>
        </w:rPr>
        <w:t>在线成果申报</w:t>
      </w:r>
      <w:bookmarkEnd w:id="4"/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成果申报人登录评奖系统后，点击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成果信息管理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下的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成果申报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按钮，将显示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成果基本情况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填写界面，根据提示填写相关信息或上传材料，填写完成后，请点击下一步，按照提示，完成其他内容的填写。</w:t>
      </w:r>
    </w:p>
    <w:p>
      <w:pPr>
        <w:pStyle w:val="2"/>
        <w:rPr>
          <w:rFonts w:ascii="Times New Roman" w:hAnsi="Times New Roman" w:eastAsia="方正仿宋_GBK"/>
        </w:rPr>
      </w:pPr>
      <w:r>
        <w:rPr>
          <w:rFonts w:ascii="Times New Roman" w:hAnsi="Times New Roman" w:eastAsia="方正仿宋_GBK"/>
        </w:rPr>
        <w:drawing>
          <wp:inline distT="0" distB="0" distL="114300" distR="114300">
            <wp:extent cx="5614670" cy="2754630"/>
            <wp:effectExtent l="0" t="0" r="11430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613400" cy="3733800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szCs w:val="32"/>
        </w:rPr>
        <w:drawing>
          <wp:inline distT="0" distB="0" distL="114300" distR="114300">
            <wp:extent cx="5619750" cy="3723640"/>
            <wp:effectExtent l="0" t="0" r="6350" b="1016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eastAsia="方正仿宋_GBK"/>
          <w:szCs w:val="32"/>
        </w:rPr>
        <w:t>完</w:t>
      </w:r>
      <w:r>
        <w:rPr>
          <w:rFonts w:hint="eastAsia" w:ascii="方正仿宋_GBK" w:hAnsi="方正仿宋_GBK" w:eastAsia="方正仿宋_GBK" w:cs="方正仿宋_GBK"/>
          <w:szCs w:val="32"/>
        </w:rPr>
        <w:t>成“相关成果或证明材料及电子件”及前面各项内容后，点击“确认提交”按钮提交。</w:t>
      </w:r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hint="eastAsia" w:ascii="方正仿宋_GBK" w:hAnsi="方正仿宋_GBK" w:eastAsia="方正仿宋_GBK" w:cs="方正仿宋_GBK"/>
          <w:szCs w:val="32"/>
        </w:rPr>
        <w:t>注意：“成果电子件上传”</w:t>
      </w:r>
      <w:r>
        <w:rPr>
          <w:rFonts w:eastAsia="方正仿宋_GBK"/>
          <w:szCs w:val="32"/>
        </w:rPr>
        <w:t>指可上传申报成果的电子件；上传电子件只接</w:t>
      </w:r>
      <w:r>
        <w:rPr>
          <w:rFonts w:ascii="Times New Roman" w:hAnsi="Times New Roman" w:eastAsia="方正仿宋_GBK"/>
          <w:szCs w:val="32"/>
        </w:rPr>
        <w:t>收PDF格</w:t>
      </w:r>
      <w:r>
        <w:rPr>
          <w:rFonts w:eastAsia="方正仿宋_GBK"/>
          <w:szCs w:val="32"/>
        </w:rPr>
        <w:t>式的文档。</w:t>
      </w:r>
    </w:p>
    <w:p>
      <w:pPr>
        <w:spacing w:line="600" w:lineRule="exact"/>
        <w:outlineLvl w:val="0"/>
        <w:rPr>
          <w:rFonts w:ascii="方正黑体_GBK" w:hAnsi="方正黑体_GBK" w:eastAsia="方正黑体_GBK" w:cs="方正黑体_GBK"/>
          <w:szCs w:val="32"/>
        </w:rPr>
      </w:pPr>
      <w:bookmarkStart w:id="5" w:name="_Toc29499"/>
      <w:r>
        <w:rPr>
          <w:rFonts w:hint="eastAsia" w:eastAsia="方正仿宋_GBK"/>
          <w:szCs w:val="32"/>
        </w:rPr>
        <w:t xml:space="preserve">   </w:t>
      </w:r>
      <w:r>
        <w:rPr>
          <w:rFonts w:hint="eastAsia" w:eastAsia="方正仿宋_GBK"/>
          <w:b/>
          <w:bCs/>
          <w:szCs w:val="32"/>
        </w:rPr>
        <w:t xml:space="preserve"> </w:t>
      </w:r>
      <w:r>
        <w:rPr>
          <w:rFonts w:hint="eastAsia" w:ascii="方正黑体_GBK" w:hAnsi="方正黑体_GBK" w:eastAsia="方正黑体_GBK" w:cs="方正黑体_GBK"/>
          <w:szCs w:val="32"/>
        </w:rPr>
        <w:t>六、</w:t>
      </w:r>
      <w:r>
        <w:rPr>
          <w:rFonts w:ascii="方正黑体_GBK" w:hAnsi="方正黑体_GBK" w:eastAsia="方正黑体_GBK" w:cs="方正黑体_GBK"/>
          <w:szCs w:val="32"/>
        </w:rPr>
        <w:t>纸质材料提交</w:t>
      </w:r>
      <w:bookmarkEnd w:id="5"/>
    </w:p>
    <w:p>
      <w:pPr>
        <w:spacing w:line="560" w:lineRule="exact"/>
        <w:ind w:firstLine="640" w:firstLineChars="20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成果申报人在系统中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确认提交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后，待所在单位评奖管理员初步审核通过后，即可下载生成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申报表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，请适当调整格式后打印纸质件。按照《重庆市第十一次社会科学优秀成果奖评选活动申报说明》要求，</w:t>
      </w:r>
      <w:r>
        <w:rPr>
          <w:rFonts w:ascii="Times New Roman" w:hAnsi="Times New Roman" w:eastAsia="方正仿宋_GBK"/>
          <w:szCs w:val="32"/>
        </w:rPr>
        <w:t>将2份</w:t>
      </w:r>
      <w:r>
        <w:rPr>
          <w:rFonts w:hint="eastAsia" w:eastAsia="方正仿宋_GBK"/>
          <w:szCs w:val="32"/>
        </w:rPr>
        <w:t>“</w:t>
      </w:r>
      <w:r>
        <w:rPr>
          <w:rFonts w:eastAsia="方正仿宋_GBK"/>
          <w:szCs w:val="32"/>
        </w:rPr>
        <w:t>申报表</w:t>
      </w:r>
      <w:r>
        <w:rPr>
          <w:rFonts w:hint="eastAsia" w:eastAsia="方正仿宋_GBK"/>
          <w:szCs w:val="32"/>
        </w:rPr>
        <w:t>”</w:t>
      </w:r>
      <w:r>
        <w:rPr>
          <w:rFonts w:eastAsia="方正仿宋_GBK"/>
          <w:szCs w:val="32"/>
        </w:rPr>
        <w:t>纸质件、申报成果、证明材料等，交所在单位审核盖章后，送市社科评奖办。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7E472C"/>
    <w:rsid w:val="7F7E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2021-10-14T03:39:00Z</dcterms:created>
  <dc:creator>殷铭泽</dc:creator>
  <cp:lastModifiedBy>殷铭泽</cp:lastModifiedBy>
  <dcterms:modified xsi:type="dcterms:W3CDTF">2021-10-14T03:40:10Z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CD261697DF294992877918AB456D433C</vt:lpwstr>
  </property>
</Properties>
</file>