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rPr>
      </w:pPr>
      <w:bookmarkStart w:id="0" w:name="_GoBack"/>
      <w:r>
        <w:rPr>
          <w:rFonts w:hint="eastAsia" w:ascii="方正小标宋简体" w:hAnsi="方正小标宋简体" w:eastAsia="方正小标宋简体" w:cs="方正小标宋简体"/>
          <w:sz w:val="28"/>
          <w:szCs w:val="28"/>
        </w:rPr>
        <w:t>《国家社会科学基金项目资金管理办法》具体执行有关事项问答</w:t>
      </w:r>
    </w:p>
    <w:bookmarkEnd w:id="0"/>
    <w:p>
      <w:pPr>
        <w:jc w:val="center"/>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近日，财政部、全国社科规划领导小组联合修订印发了《国家社会科学基金项目资金管理办法（财教〔2016〕304号，以下简称《资金管理办法》）。为了帮助社科界广大专家学者、项目责任单位和有关管理部门更好地理解和执行《资金管理办法》，现就国家社科基金项目资金使用和管理中需要注意的问题解答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一、把项目资金分为直接费用和间接费用的主要考虑是什么？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二、直接费用包括哪些开支科目，如何管理和使用？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三、哪些费用可以列支资料费？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四、数据采集费开支范围有哪些？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五、会议费/差旅费/国际合作与交流费如何使用?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作出具体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六、开支设备费应当注意什么？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1.项目研究过程中购置设备和设备耗材、升级维护现有设备以及租用外单位设备而发生的费用，可列支设备费。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2.设备费开支应当与项目研究密切相关，严格控制设备购置，严禁重复购置、过度购置，鼓励共享、租赁以及对现有设备进行升级。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3.设备要和办公用品区别开来，一般来说，电脑、打印机、复印机、数码相机及其耗材等属于设备，笔墨纸张、文件夹等属于办公用品。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4.使用项目资金购置的设备属于国有资产，按照国有资产管理有关规定统一管理。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七、什么是专家咨询费，对支付对象有何要求？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八、劳务费开支范围有何变化，标准如何确定？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九、支出印刷出版费有什么要求？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项目研究过程中支付的打印费、印刷费及阶段性成果出版费，可列支印刷出版费。需要注意的是，国家社科基金项目资金不得支出论文发表版面费，此类支出不得列支印刷出版费。另外，除后期资助项目、中华学术外译项目外，国家社科基金其他类别项目的最终成果出版费也不得列支印刷出版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十、其他支出如何列支？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十一、间接费用如何核定和使用？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3.间接费用核定与责任单位信用等级挂钩，具体管理规定在《资金管理办法》实施一段时间以后，根据工作需要另行制定。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4.责任单位不得在核定的间接费用以外再以任何名义在项目资金中重复提取、列支相关费用。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十二、绩效支出如何核定？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怠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十三、项目资金预算编制和审核程序是怎样的？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1．国家社科基金项目批准立项后，全国社科规划办将发出立项通知和项目资金预算表。项目负责人应当在收到立项通知之日起30日内完成预算编制。无特殊情况，逾期不提交的，视为自动放弃资助。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项目负责人应当按照目标相关性、政策相符性和经济合理性原则，根据项目研究需要和资金开支范围，科学合理、实事求是地编制项目预算，并按要求在项目预算表相应栏目说明主要用途和测算理由。编制预算时，不考虑不可预见因素、前期投入、预留资金及配套经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3.责任单位科研和财务管理部门对项目预算进行审核，按要求填写相关内容，报所在省区市社科规划办或在京委托管理机构审核后，提交全国社科规划办审核。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4.项目资金预算通过审核后，即成为有约束力的项目资金使用和管理依据，项目负责人应当严格执行，不能随意变更。项目资金预算未通过审核的，应当按要求调整后重新上报。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十四、项目资金如何支付？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国家社科基金项目资金的资金支付执行国库集中支付制度。属于政府采购范围的，应当按照政府采购有关规定执行。项目资金按照项目类别和完成期限分期分批支付。项目资金实行预留资金制度，预留部分资金在项目成果通过审核验收后支付，2016年项目资金预留比例为5%。未通过审核验收的项目，预留资金不予支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十五、项目资金能否外拨，如何外拨？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1.跨单位合作的项目，确需外拨资金的，应当在项目预算中单独列示，并附外拨资金直接费用支出预算。外拨多个单位的，需分别编制预算。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2.间接费用外拨金额，由责任单位和合作研究单位协商确定，但责任单位间接费用和外拨间接费用之和不得超过该项目核定的间接费用。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3.责任单位应当及时按照合作研究协议和审核通过的项目预算转拨合作研究单位资金。接受外拨资金的合作研究单位是外拨资金管理的责任主体，应当依据《资金管理办法》对资金使用予以管理和监督。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十六、项目预算如何调剂？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项目负责人应当严格执行批准后的项目预算。确需调剂的，应当按规定报批。考虑到科学研究的探索性和不确定性，《资金管理办法》规定，在项目预算总额不变的情况下，除增列外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十七、项目资金如何支出和报销？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十八、项目决算应当注意什么？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 有外拨资金的项目，由项目负责人汇总编制项目资金决算，并附上合作研究单位财务、审计部门审核签章后的开支明细账。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3.项目负责人提交项目资金决算时，应当附上项目预算表及有关项目预算调剂情况的说明。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十九、项目结余资金如何处理？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项目研究成果完成并通过审核验收后，剩余的项目资金为结余资金。结余资金留在责任单位，可用于项目最终成果出版及后续研究的直接支出。若项目研究成果通过审核验收2年后结余资金仍有剩余的，应当按原渠道退回。项目成果未通过审核验收的项目，或责任单位信用评价差的，结余资金不得留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二十、项目被终止或撤销后，项目资金如何处理？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对于因故被终止执行的项目的结余资金，以及因故被撤销的项目的已拨资金，责任单位应当在接到有关通知后30日内按原渠道退回国家社科基金。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二十一、使用项目资金形成的资产如何管理？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项目实施过程中，使用项目资金形成的固定资产、无形资产等属于国有资产，应当按照国有资产管理的有关规定执行。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二十二、项目负责人使用项目资金有何禁止性规定？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项目负责人应当依法依规使用项目资金，严格遵守“四不得”原则：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1.不得擅自调整外拨资金；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2.不得利用虚假票据套取资金；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3.不得通过编造虚假劳务合同、虚构人员名单等方式虚报冒领劳务费和专家咨询费；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4.不得使用项目资金支付各种罚款、捐款、赞助、投资等。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二十三、责任单位应当承担哪些管理和服务职责？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责任单位要认真落实国家有关政策规定，按照权责一致的要求，强化自我约束和自我规范，在服务中加强管理、在管理中做好服务，确保“接得住、管得好”。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责任单位应当制定项目资金内部管理办法，明确审批程序、管理要求和报销规定，落实项目预算调剂、间接费用统筹使用、劳务费分配管理、结余资金使用等管理权限，切实做到有规可依、有序可循，事有人管、责有人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2.责任单位应当加强项目预算审核把关，规范财务支出行为，完善内部风险防控机制，强化资金使用绩效评价，保障资金使用安全规范有效。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3.责任单位应当建立健全科研财务助理制度，为科研人员在项目预算编制和调剂、经费支出、项目资金决算和验收等方面提供专业化服务。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4.责任单位应当充分利用信息化手段，建立健全单位内部科研、财务、项目负责人共享的信息平台，提高科研管理效率和便利化程度。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5.责任单位项目资金管理和使用情况，要自觉接受国家财政、审计、监察部门和全国社科规划办的监督检查。责任单位应当积极配合，如实反映情况，提供有关资料。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二十四、各省区市社科规划办和在京委托管理机构应当承担哪些管理职责？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在国家社科基金项目三级管理体制中，各省区市社科规划办和在京委托管理机构对本地区本系统项目资金依法合规使用，担负着重要的管理职责。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1.加强项目预算审核，按照科学、合理、真实的原则，严格审核每年新立项目的资金预算，对审核不合格的项目预算，指出存在的问题，及时退回重新编制；审核合格的，按时报送全国社科规划办。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2.严格审核项目决算，对照项目预算仔细核对决算，对存在未附财务明细账、决算与预算严重不符、资金使用违规等问题的，及时退回并要求整改。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3.注重资金日常管理，根据各自实际，对本地区本系统责任单位和项目负责人的资金使用和管理情况进行不定期检查或专项审计。发现问题的，应当及时督促整改，并向全国社科规划办报告。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二十五、《资金管理办法》在建立健全监管机制方面有哪些新的举措？</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1.建立项目资金使用和管理情况的检查、审计、监督长效机制，建立项目资金绩效评价和结果应用制度，加强项目资金使用效益评估。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2.建立项目资金使用和管理的承诺机制，责任单位应当承诺依法依规履行项目资金管理的职责，项目负责人应当承诺提供真实的项目信息并认真遵守项目资金管理的有关规定。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二十六、对违规行为如何处理？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《资金管理办法》规定，违反本办法规定的，依照《预算法》、《财政违法行为处罚处分条例》等国家有关规定追究法律责任。涉嫌犯罪的，依法移送司法机关处理。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二十七、《资金管理办法》适用范围是什么？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1.《资金管理办法》自2016年9月7日起施行，适用于2016年（含）以后批准立项的国家社科基金各项目类型，以及教育学、艺术学、军事学三个单列学科。国家社科基金其他资助，未制定相关办法的，适用本办法。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2.2015年（含）以前立项的在研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按按照有关管理规定将项目资金自行分解为直接费用和间接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3.2015年（含）以前立项的在研项目，确需增列外拨资金的，应当按程序报全国社科规划办审批。在研项目的外拨资金，不包含间接费用或管理费。</w:t>
      </w:r>
    </w:p>
    <w:p>
      <w:pPr>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黑">
    <w:altName w:val="黑体"/>
    <w:panose1 w:val="00000000000000000000"/>
    <w:charset w:val="00"/>
    <w:family w:val="auto"/>
    <w:pitch w:val="default"/>
    <w:sig w:usb0="00000000" w:usb1="00000000" w:usb2="00000000" w:usb3="00000000" w:csb0="00000000" w:csb1="00000000"/>
  </w:font>
  <w:font w:name="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
    <w:altName w:val="Segoe Print"/>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楷体_">
    <w:altName w:val="宋体"/>
    <w:panose1 w:val="00000000000000000000"/>
    <w:charset w:val="00"/>
    <w:family w:val="auto"/>
    <w:pitch w:val="default"/>
    <w:sig w:usb0="00000000" w:usb1="00000000" w:usb2="00000000" w:usb3="00000000" w:csb0="00000000" w:csb1="00000000"/>
  </w:font>
  <w:font w:name="方正楷体_G">
    <w:altName w:val="宋体"/>
    <w:panose1 w:val="00000000000000000000"/>
    <w:charset w:val="00"/>
    <w:family w:val="auto"/>
    <w:pitch w:val="default"/>
    <w:sig w:usb0="00000000" w:usb1="00000000" w:usb2="00000000" w:usb3="00000000" w:csb0="00000000" w:csb1="00000000"/>
  </w:font>
  <w:font w:name="方正楷体_GB">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F6DDB"/>
    <w:rsid w:val="25422886"/>
    <w:rsid w:val="53164398"/>
    <w:rsid w:val="653F6D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560" w:lineRule="exact"/>
      <w:ind w:firstLine="944" w:firstLineChars="200"/>
      <w:outlineLvl w:val="1"/>
    </w:pPr>
    <w:rPr>
      <w:rFonts w:ascii="Arial" w:hAnsi="Arial" w:eastAsia="方正楷体_GBK"/>
      <w:sz w:val="32"/>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2016-09-27T07:24:00Z</dcterms:created>
  <dc:creator>Administrator</dc:creator>
  <cp:lastModifiedBy>Administrator</cp:lastModifiedBy>
  <dcterms:modified xsi:type="dcterms:W3CDTF">2016-09-27T07:26:15Z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